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0723" w:rsidRPr="00F60723" w:rsidRDefault="00F60723" w:rsidP="00943C7E">
      <w:pPr>
        <w:pStyle w:val="Header"/>
        <w:jc w:val="both"/>
        <w:rPr>
          <w:rFonts w:cs="Arial"/>
          <w:b w:val="0"/>
          <w:bCs/>
          <w:sz w:val="24"/>
        </w:rPr>
      </w:pPr>
      <w:r w:rsidRPr="002A4796">
        <w:rPr>
          <w:rFonts w:cs="Arial"/>
          <w:bCs/>
          <w:sz w:val="24"/>
        </w:rPr>
        <w:t>3GPP TSG-RAN WG2 Meeting #11</w:t>
      </w:r>
      <w:r w:rsidR="008013B7">
        <w:rPr>
          <w:rFonts w:cs="Arial"/>
          <w:bCs/>
          <w:sz w:val="24"/>
        </w:rPr>
        <w:t>3</w:t>
      </w:r>
      <w:r w:rsidRPr="002A4796">
        <w:rPr>
          <w:rFonts w:cs="Arial"/>
          <w:bCs/>
          <w:sz w:val="24"/>
        </w:rPr>
        <w:t xml:space="preserve"> electronic</w:t>
      </w:r>
      <w:r w:rsidRPr="00F60723">
        <w:rPr>
          <w:rFonts w:cs="Arial"/>
          <w:bCs/>
          <w:sz w:val="24"/>
        </w:rPr>
        <w:t xml:space="preserve"> </w:t>
      </w:r>
      <w:r w:rsidR="00943C7E">
        <w:rPr>
          <w:rFonts w:cs="Arial"/>
          <w:bCs/>
          <w:sz w:val="24"/>
        </w:rPr>
        <w:t xml:space="preserve">                                    </w:t>
      </w:r>
      <w:r w:rsidR="009F78FC">
        <w:rPr>
          <w:rFonts w:cs="Arial"/>
          <w:bCs/>
          <w:sz w:val="24"/>
        </w:rPr>
        <w:t xml:space="preserve">   </w:t>
      </w:r>
      <w:r w:rsidR="005D5981" w:rsidRPr="005D5981">
        <w:rPr>
          <w:rFonts w:ascii="Calibri" w:hAnsi="Calibri" w:cs="Calibri"/>
          <w:sz w:val="24"/>
        </w:rPr>
        <w:t>R2-2100479</w:t>
      </w:r>
      <w:r w:rsidRPr="002A4796">
        <w:rPr>
          <w:rFonts w:cs="Arial"/>
          <w:bCs/>
          <w:sz w:val="24"/>
        </w:rPr>
        <w:tab/>
        <w:t xml:space="preserve">                            </w:t>
      </w:r>
    </w:p>
    <w:p w:rsidR="00177958" w:rsidRDefault="0049358F" w:rsidP="00943C7E">
      <w:pPr>
        <w:pStyle w:val="Header"/>
        <w:jc w:val="both"/>
        <w:rPr>
          <w:rFonts w:eastAsia="宋体" w:cs="Arial"/>
          <w:bCs/>
          <w:sz w:val="24"/>
          <w:lang w:val="de-DE" w:eastAsia="zh-CN"/>
        </w:rPr>
      </w:pPr>
      <w:r w:rsidRPr="002A4796">
        <w:rPr>
          <w:rFonts w:eastAsia="宋体" w:cs="Arial"/>
          <w:bCs/>
          <w:sz w:val="24"/>
          <w:lang w:val="de-DE" w:eastAsia="zh-CN"/>
        </w:rPr>
        <w:t>Online</w:t>
      </w:r>
      <w:r w:rsidR="008013B7">
        <w:rPr>
          <w:rFonts w:cs="Arial"/>
          <w:bCs/>
          <w:sz w:val="22"/>
          <w:szCs w:val="22"/>
        </w:rPr>
        <w:t>, 25</w:t>
      </w:r>
      <w:r w:rsidR="008013B7">
        <w:rPr>
          <w:rFonts w:cs="Arial"/>
          <w:bCs/>
          <w:sz w:val="22"/>
          <w:szCs w:val="22"/>
          <w:vertAlign w:val="superscript"/>
        </w:rPr>
        <w:t>th</w:t>
      </w:r>
      <w:r w:rsidR="008013B7">
        <w:rPr>
          <w:rFonts w:cs="Arial"/>
          <w:bCs/>
          <w:sz w:val="22"/>
          <w:szCs w:val="22"/>
        </w:rPr>
        <w:t xml:space="preserve"> January -</w:t>
      </w:r>
      <w:r w:rsidR="00570419">
        <w:rPr>
          <w:rFonts w:cs="Arial"/>
          <w:bCs/>
          <w:sz w:val="22"/>
          <w:szCs w:val="22"/>
        </w:rPr>
        <w:t xml:space="preserve"> </w:t>
      </w:r>
      <w:r w:rsidR="008013B7">
        <w:rPr>
          <w:rFonts w:cs="Arial"/>
          <w:bCs/>
          <w:sz w:val="22"/>
          <w:szCs w:val="22"/>
        </w:rPr>
        <w:t>5</w:t>
      </w:r>
      <w:r w:rsidR="008013B7">
        <w:rPr>
          <w:rFonts w:cs="Arial"/>
          <w:bCs/>
          <w:sz w:val="22"/>
          <w:szCs w:val="22"/>
          <w:vertAlign w:val="superscript"/>
        </w:rPr>
        <w:t>th</w:t>
      </w:r>
      <w:r w:rsidR="008013B7">
        <w:rPr>
          <w:rFonts w:cs="Arial"/>
          <w:bCs/>
          <w:sz w:val="22"/>
          <w:szCs w:val="22"/>
        </w:rPr>
        <w:t xml:space="preserve"> February 202</w:t>
      </w:r>
      <w:r w:rsidR="009F78FC">
        <w:rPr>
          <w:rFonts w:cs="Arial"/>
          <w:bCs/>
          <w:sz w:val="22"/>
          <w:szCs w:val="22"/>
        </w:rPr>
        <w:t>1</w:t>
      </w:r>
      <w:bookmarkStart w:id="0" w:name="_GoBack"/>
      <w:bookmarkEnd w:id="0"/>
      <w:r w:rsidR="00943C7E">
        <w:rPr>
          <w:rFonts w:eastAsia="宋体"/>
          <w:sz w:val="24"/>
          <w:lang w:eastAsia="zh-CN"/>
        </w:rPr>
        <w:tab/>
        <w:t xml:space="preserve">                                      </w:t>
      </w:r>
    </w:p>
    <w:p w:rsidR="00F60723" w:rsidRPr="00570419" w:rsidRDefault="00F60723" w:rsidP="00F60723">
      <w:pPr>
        <w:pStyle w:val="Header"/>
        <w:rPr>
          <w:rFonts w:eastAsia="宋体" w:cs="Arial"/>
          <w:bCs/>
          <w:sz w:val="22"/>
          <w:szCs w:val="22"/>
          <w:lang w:val="de-DE" w:eastAsia="zh-CN"/>
        </w:rPr>
      </w:pPr>
    </w:p>
    <w:p w:rsidR="00786EB2" w:rsidRPr="00786EB2" w:rsidRDefault="00786EB2" w:rsidP="00786EB2">
      <w:pPr>
        <w:pStyle w:val="Header"/>
        <w:tabs>
          <w:tab w:val="clear" w:pos="4536"/>
          <w:tab w:val="left" w:pos="1800"/>
        </w:tabs>
        <w:ind w:left="1800" w:hanging="1800"/>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8.4.</w:t>
      </w:r>
      <w:r w:rsidR="00E353EC">
        <w:rPr>
          <w:rFonts w:cs="Arial"/>
          <w:sz w:val="22"/>
          <w:szCs w:val="22"/>
        </w:rPr>
        <w:t>4</w:t>
      </w:r>
      <w:r w:rsidR="007C03E2" w:rsidRPr="00786EB2">
        <w:rPr>
          <w:rFonts w:cs="Arial"/>
          <w:sz w:val="22"/>
          <w:szCs w:val="22"/>
        </w:rPr>
        <w:t xml:space="preserve"> </w:t>
      </w:r>
    </w:p>
    <w:p w:rsidR="00786EB2" w:rsidRPr="00786EB2" w:rsidRDefault="00786EB2" w:rsidP="00786EB2">
      <w:pPr>
        <w:pStyle w:val="Header"/>
        <w:tabs>
          <w:tab w:val="clear" w:pos="4536"/>
          <w:tab w:val="left" w:pos="1800"/>
        </w:tabs>
        <w:ind w:left="1800" w:hanging="1800"/>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rsidR="00786EB2" w:rsidRPr="00786EB2" w:rsidRDefault="00786EB2" w:rsidP="00786EB2">
      <w:pPr>
        <w:pStyle w:val="Header"/>
        <w:tabs>
          <w:tab w:val="clear" w:pos="4536"/>
          <w:tab w:val="left" w:pos="1800"/>
        </w:tabs>
        <w:ind w:left="1800" w:hanging="1800"/>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570419">
        <w:rPr>
          <w:rFonts w:cs="Arial"/>
          <w:sz w:val="22"/>
          <w:szCs w:val="22"/>
        </w:rPr>
        <w:t>D</w:t>
      </w:r>
      <w:r w:rsidR="008013B7">
        <w:rPr>
          <w:rFonts w:cs="Arial"/>
          <w:sz w:val="22"/>
          <w:szCs w:val="22"/>
        </w:rPr>
        <w:t>uplexing enhancements</w:t>
      </w:r>
      <w:r w:rsidR="00E1679B">
        <w:rPr>
          <w:rFonts w:cs="Arial"/>
          <w:sz w:val="22"/>
          <w:szCs w:val="22"/>
        </w:rPr>
        <w:t xml:space="preserve"> of</w:t>
      </w:r>
      <w:r w:rsidR="00570419">
        <w:rPr>
          <w:rFonts w:cs="Arial"/>
          <w:sz w:val="22"/>
          <w:szCs w:val="22"/>
        </w:rPr>
        <w:t xml:space="preserve"> inter-carrier</w:t>
      </w:r>
      <w:r w:rsidR="00E1679B">
        <w:rPr>
          <w:rFonts w:cs="Arial"/>
          <w:sz w:val="22"/>
          <w:szCs w:val="22"/>
        </w:rPr>
        <w:t xml:space="preserve"> DC</w:t>
      </w:r>
    </w:p>
    <w:p w:rsidR="00F04983" w:rsidRPr="00FA4D58" w:rsidRDefault="00786EB2" w:rsidP="00FA4D58">
      <w:pPr>
        <w:pStyle w:val="Header"/>
        <w:tabs>
          <w:tab w:val="clear" w:pos="4536"/>
          <w:tab w:val="left" w:pos="1800"/>
        </w:tabs>
        <w:ind w:left="1800" w:hanging="1800"/>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rsidR="004B114F" w:rsidRPr="005B08B4" w:rsidRDefault="00F04983"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sidRPr="00FA4D58">
        <w:rPr>
          <w:rFonts w:eastAsia="MS Mincho" w:cs="Times New Roman" w:hint="eastAsia"/>
          <w:b w:val="0"/>
          <w:bCs w:val="0"/>
          <w:kern w:val="0"/>
          <w:sz w:val="36"/>
          <w:szCs w:val="20"/>
          <w:lang w:val="en-GB" w:eastAsia="ja-JP"/>
        </w:rPr>
        <w:t>Introduction</w:t>
      </w:r>
    </w:p>
    <w:p w:rsidR="00FC71DF" w:rsidRPr="00937EC5" w:rsidRDefault="00FC71DF" w:rsidP="00FC71DF">
      <w:pPr>
        <w:pStyle w:val="BodyText"/>
        <w:spacing w:before="120"/>
        <w:rPr>
          <w:rFonts w:eastAsia="Calibri" w:cs="Times"/>
        </w:rPr>
      </w:pPr>
      <w:r>
        <w:rPr>
          <w:rFonts w:eastAsia="宋体"/>
          <w:lang w:val="en-GB" w:eastAsia="zh-CN"/>
        </w:rPr>
        <w:t>I</w:t>
      </w:r>
      <w:r>
        <w:rPr>
          <w:rFonts w:eastAsia="宋体" w:hint="eastAsia"/>
          <w:lang w:val="en-GB" w:eastAsia="zh-CN"/>
        </w:rPr>
        <w:t>n</w:t>
      </w:r>
      <w:r>
        <w:rPr>
          <w:rFonts w:eastAsia="宋体"/>
          <w:lang w:val="en-GB" w:eastAsia="zh-CN"/>
        </w:rPr>
        <w:t xml:space="preserve"> RAN1 #102e</w:t>
      </w:r>
      <w:r w:rsidR="00D6385E">
        <w:rPr>
          <w:rFonts w:eastAsia="宋体"/>
          <w:lang w:val="en-GB" w:eastAsia="zh-CN"/>
        </w:rPr>
        <w:t xml:space="preserve"> </w:t>
      </w:r>
      <w:r w:rsidR="001925A0">
        <w:rPr>
          <w:rFonts w:eastAsia="宋体"/>
          <w:lang w:val="en-GB" w:eastAsia="zh-CN"/>
        </w:rPr>
        <w:fldChar w:fldCharType="begin"/>
      </w:r>
      <w:r w:rsidR="001925A0">
        <w:rPr>
          <w:rFonts w:eastAsia="宋体"/>
          <w:lang w:val="en-GB" w:eastAsia="zh-CN"/>
        </w:rPr>
        <w:instrText xml:space="preserve"> REF _Ref60928258 \r \h </w:instrText>
      </w:r>
      <w:r w:rsidR="001925A0">
        <w:rPr>
          <w:rFonts w:eastAsia="宋体"/>
          <w:lang w:val="en-GB" w:eastAsia="zh-CN"/>
        </w:rPr>
      </w:r>
      <w:r w:rsidR="001925A0">
        <w:rPr>
          <w:rFonts w:eastAsia="宋体"/>
          <w:lang w:val="en-GB" w:eastAsia="zh-CN"/>
        </w:rPr>
        <w:fldChar w:fldCharType="separate"/>
      </w:r>
      <w:r w:rsidR="001925A0">
        <w:rPr>
          <w:rFonts w:eastAsia="宋体"/>
          <w:lang w:val="en-GB" w:eastAsia="zh-CN"/>
        </w:rPr>
        <w:t>[1]</w:t>
      </w:r>
      <w:r w:rsidR="001925A0">
        <w:rPr>
          <w:rFonts w:eastAsia="宋体"/>
          <w:lang w:val="en-GB" w:eastAsia="zh-CN"/>
        </w:rPr>
        <w:fldChar w:fldCharType="end"/>
      </w:r>
      <w:r>
        <w:rPr>
          <w:rFonts w:eastAsia="宋体"/>
          <w:lang w:val="en-GB" w:eastAsia="zh-CN"/>
        </w:rPr>
        <w:t>, it was concluded that inter-frequency DC is the start</w:t>
      </w:r>
      <w:r w:rsidR="00D6385E">
        <w:rPr>
          <w:rFonts w:eastAsia="宋体"/>
          <w:lang w:val="en-GB" w:eastAsia="zh-CN"/>
        </w:rPr>
        <w:t>ing</w:t>
      </w:r>
      <w:r>
        <w:rPr>
          <w:rFonts w:eastAsia="宋体"/>
          <w:lang w:val="en-GB" w:eastAsia="zh-CN"/>
        </w:rPr>
        <w:t xml:space="preserve"> point of IAB 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FC71DF" w:rsidRPr="00730921" w:rsidTr="00730921">
        <w:tc>
          <w:tcPr>
            <w:tcW w:w="9286" w:type="dxa"/>
            <w:shd w:val="clear" w:color="auto" w:fill="auto"/>
          </w:tcPr>
          <w:p w:rsidR="00FC71DF" w:rsidRPr="00730921" w:rsidRDefault="00FC71DF" w:rsidP="00FC71DF">
            <w:pPr>
              <w:rPr>
                <w:rFonts w:eastAsia="Calibri" w:cs="Times"/>
                <w:szCs w:val="20"/>
              </w:rPr>
            </w:pPr>
            <w:r w:rsidRPr="00730921">
              <w:rPr>
                <w:rFonts w:eastAsia="Calibri" w:cs="Times"/>
                <w:szCs w:val="20"/>
                <w:highlight w:val="green"/>
              </w:rPr>
              <w:t>Agreement</w:t>
            </w:r>
          </w:p>
          <w:p w:rsidR="00FC71DF" w:rsidRPr="00730921" w:rsidRDefault="00FC71DF" w:rsidP="00FC71DF">
            <w:pPr>
              <w:rPr>
                <w:rFonts w:eastAsia="Calibri" w:cs="Times"/>
                <w:szCs w:val="20"/>
              </w:rPr>
            </w:pPr>
            <w:r w:rsidRPr="00730921">
              <w:rPr>
                <w:rFonts w:eastAsia="Calibri" w:cs="Times"/>
                <w:szCs w:val="20"/>
              </w:rPr>
              <w:t xml:space="preserve">Reuse by IAB-MT of existing Inter-frequency DC is considered as a starting point to support concurrent BH links to two parents. </w:t>
            </w:r>
          </w:p>
          <w:p w:rsidR="00FC71DF" w:rsidRPr="00730921" w:rsidRDefault="00FC71DF" w:rsidP="00727DB3">
            <w:pPr>
              <w:pStyle w:val="ListParagraph"/>
              <w:widowControl/>
              <w:numPr>
                <w:ilvl w:val="0"/>
                <w:numId w:val="11"/>
              </w:numPr>
              <w:ind w:firstLineChars="0"/>
              <w:contextualSpacing/>
              <w:rPr>
                <w:rFonts w:eastAsia="Calibri" w:cs="Times"/>
              </w:rPr>
            </w:pPr>
            <w:r w:rsidRPr="00730921">
              <w:rPr>
                <w:rFonts w:eastAsia="Calibri" w:cs="Times"/>
              </w:rPr>
              <w:t>FFS: Reuse of multi-TRP transmission resource allocation features (if intra-</w:t>
            </w:r>
            <w:proofErr w:type="spellStart"/>
            <w:r w:rsidRPr="00730921">
              <w:rPr>
                <w:rFonts w:eastAsia="Calibri" w:cs="Times"/>
              </w:rPr>
              <w:t>freq</w:t>
            </w:r>
            <w:proofErr w:type="spellEnd"/>
            <w:r w:rsidRPr="00730921">
              <w:rPr>
                <w:rFonts w:eastAsia="Calibri" w:cs="Times"/>
              </w:rPr>
              <w:t xml:space="preserve"> DC scenario is supported for IAB)</w:t>
            </w:r>
          </w:p>
          <w:p w:rsidR="00FC71DF" w:rsidRPr="00730921" w:rsidRDefault="00FC71DF" w:rsidP="00730921">
            <w:pPr>
              <w:pStyle w:val="BodyText"/>
              <w:spacing w:before="120"/>
              <w:rPr>
                <w:rFonts w:eastAsia="宋体"/>
                <w:lang w:eastAsia="zh-CN"/>
              </w:rPr>
            </w:pPr>
            <w:r w:rsidRPr="00730921">
              <w:rPr>
                <w:rFonts w:eastAsia="Calibri" w:cs="Times"/>
              </w:rPr>
              <w:t>FFS: Additional specification effort to support IAB</w:t>
            </w:r>
          </w:p>
        </w:tc>
      </w:tr>
    </w:tbl>
    <w:p w:rsidR="00FC71DF" w:rsidRDefault="00FC71DF" w:rsidP="00BD0467">
      <w:pPr>
        <w:pStyle w:val="BodyText"/>
        <w:spacing w:before="120"/>
        <w:rPr>
          <w:rFonts w:eastAsia="宋体"/>
          <w:lang w:val="en-GB" w:eastAsia="zh-CN"/>
        </w:rPr>
      </w:pPr>
      <w:r>
        <w:rPr>
          <w:rFonts w:eastAsia="宋体"/>
          <w:lang w:val="en-GB" w:eastAsia="zh-CN"/>
        </w:rPr>
        <w:t>In RAN1 #103e</w:t>
      </w:r>
      <w:r w:rsidR="00D6385E">
        <w:rPr>
          <w:rFonts w:eastAsia="宋体"/>
          <w:lang w:val="en-GB" w:eastAsia="zh-CN"/>
        </w:rPr>
        <w:t xml:space="preserve"> </w:t>
      </w:r>
      <w:r w:rsidR="001925A0">
        <w:rPr>
          <w:rFonts w:eastAsia="宋体"/>
          <w:lang w:val="en-GB" w:eastAsia="zh-CN"/>
        </w:rPr>
        <w:fldChar w:fldCharType="begin"/>
      </w:r>
      <w:r w:rsidR="001925A0">
        <w:rPr>
          <w:rFonts w:eastAsia="宋体"/>
          <w:lang w:val="en-GB" w:eastAsia="zh-CN"/>
        </w:rPr>
        <w:instrText xml:space="preserve"> REF _Ref60928266 \r \h </w:instrText>
      </w:r>
      <w:r w:rsidR="001925A0">
        <w:rPr>
          <w:rFonts w:eastAsia="宋体"/>
          <w:lang w:val="en-GB" w:eastAsia="zh-CN"/>
        </w:rPr>
      </w:r>
      <w:r w:rsidR="001925A0">
        <w:rPr>
          <w:rFonts w:eastAsia="宋体"/>
          <w:lang w:val="en-GB" w:eastAsia="zh-CN"/>
        </w:rPr>
        <w:fldChar w:fldCharType="separate"/>
      </w:r>
      <w:r w:rsidR="001925A0">
        <w:rPr>
          <w:rFonts w:eastAsia="宋体"/>
          <w:lang w:val="en-GB" w:eastAsia="zh-CN"/>
        </w:rPr>
        <w:t>[2]</w:t>
      </w:r>
      <w:r w:rsidR="001925A0">
        <w:rPr>
          <w:rFonts w:eastAsia="宋体"/>
          <w:lang w:val="en-GB" w:eastAsia="zh-CN"/>
        </w:rPr>
        <w:fldChar w:fldCharType="end"/>
      </w:r>
      <w:r>
        <w:rPr>
          <w:rFonts w:eastAsia="宋体"/>
          <w:lang w:val="en-GB" w:eastAsia="zh-CN"/>
        </w:rPr>
        <w:t xml:space="preserve">, it was further agreed that the resource coordination </w:t>
      </w:r>
      <w:r w:rsidR="00EC5EA2">
        <w:rPr>
          <w:rFonts w:eastAsia="宋体" w:hint="eastAsia"/>
          <w:lang w:val="en-GB" w:eastAsia="zh-CN"/>
        </w:rPr>
        <w:t>between</w:t>
      </w:r>
      <w:r w:rsidR="00EC5EA2">
        <w:rPr>
          <w:rFonts w:eastAsia="宋体"/>
          <w:lang w:val="en-GB" w:eastAsia="zh-CN"/>
        </w:rPr>
        <w:t xml:space="preserve"> parent IAB-DUs for an IAB in DC </w:t>
      </w:r>
      <w:r>
        <w:rPr>
          <w:rFonts w:eastAsia="宋体"/>
          <w:lang w:val="en-GB" w:eastAsia="zh-CN"/>
        </w:rPr>
        <w:t xml:space="preserve">should be </w:t>
      </w:r>
      <w:r w:rsidR="00CE5223">
        <w:rPr>
          <w:rFonts w:eastAsia="宋体"/>
          <w:lang w:val="en-GB" w:eastAsia="zh-CN"/>
        </w:rPr>
        <w:t>supported</w:t>
      </w:r>
      <w:r>
        <w:rPr>
          <w:rFonts w:eastAsia="宋体"/>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FC71DF" w:rsidRPr="00730921" w:rsidTr="00730921">
        <w:tc>
          <w:tcPr>
            <w:tcW w:w="9286" w:type="dxa"/>
            <w:shd w:val="clear" w:color="auto" w:fill="auto"/>
          </w:tcPr>
          <w:p w:rsidR="00FC71DF" w:rsidRPr="00730921" w:rsidRDefault="00FC71DF" w:rsidP="00FC71DF">
            <w:pPr>
              <w:rPr>
                <w:highlight w:val="yellow"/>
                <w:lang w:eastAsia="x-none"/>
              </w:rPr>
            </w:pPr>
            <w:r w:rsidRPr="00730921">
              <w:rPr>
                <w:rFonts w:eastAsia="Calibri" w:cs="Times"/>
                <w:szCs w:val="20"/>
                <w:highlight w:val="green"/>
              </w:rPr>
              <w:t>Agreement</w:t>
            </w:r>
          </w:p>
          <w:p w:rsidR="00FC71DF" w:rsidRPr="00FC71DF" w:rsidRDefault="00FC71DF" w:rsidP="00FC71DF">
            <w:pPr>
              <w:rPr>
                <w:lang w:eastAsia="x-none"/>
              </w:rPr>
            </w:pPr>
            <w:r w:rsidRPr="00FC71DF">
              <w:rPr>
                <w:lang w:eastAsia="x-none"/>
              </w:rPr>
              <w:t>From a RAN1 perspective, resource multiplexing and coordination is supported for the following DC scenarios in Rel-17.</w:t>
            </w:r>
          </w:p>
          <w:p w:rsidR="00FC71DF" w:rsidRPr="00730921" w:rsidRDefault="00FC71DF" w:rsidP="00727DB3">
            <w:pPr>
              <w:pStyle w:val="ListParagraph"/>
              <w:widowControl/>
              <w:numPr>
                <w:ilvl w:val="0"/>
                <w:numId w:val="10"/>
              </w:numPr>
              <w:ind w:firstLineChars="0"/>
              <w:contextualSpacing/>
              <w:jc w:val="left"/>
              <w:textAlignment w:val="baseline"/>
              <w:rPr>
                <w:rFonts w:eastAsia="Calibri" w:cs="Times"/>
                <w:color w:val="000000"/>
              </w:rPr>
            </w:pPr>
            <w:r w:rsidRPr="00730921">
              <w:rPr>
                <w:rFonts w:eastAsia="Calibri" w:cs="Times"/>
                <w:color w:val="000000"/>
              </w:rPr>
              <w:t xml:space="preserve">Inter-carrier, inter-band </w:t>
            </w:r>
          </w:p>
          <w:p w:rsidR="00FC71DF" w:rsidRPr="00730921" w:rsidRDefault="00FC71DF" w:rsidP="00727DB3">
            <w:pPr>
              <w:pStyle w:val="ListParagraph"/>
              <w:widowControl/>
              <w:numPr>
                <w:ilvl w:val="0"/>
                <w:numId w:val="10"/>
              </w:numPr>
              <w:ind w:firstLineChars="0"/>
              <w:contextualSpacing/>
              <w:jc w:val="left"/>
              <w:textAlignment w:val="baseline"/>
              <w:rPr>
                <w:rFonts w:eastAsia="Calibri" w:cs="Times"/>
                <w:color w:val="000000"/>
              </w:rPr>
            </w:pPr>
            <w:r w:rsidRPr="00730921">
              <w:rPr>
                <w:rFonts w:eastAsia="Calibri" w:cs="Times"/>
                <w:color w:val="000000"/>
              </w:rPr>
              <w:t xml:space="preserve">Inter-carrier, intra-band is additionally supported at least for FR2 </w:t>
            </w:r>
          </w:p>
          <w:p w:rsidR="00FC71DF" w:rsidRPr="00730921" w:rsidRDefault="00FC71DF" w:rsidP="00727DB3">
            <w:pPr>
              <w:pStyle w:val="ListParagraph"/>
              <w:widowControl/>
              <w:numPr>
                <w:ilvl w:val="1"/>
                <w:numId w:val="10"/>
              </w:numPr>
              <w:ind w:firstLineChars="0"/>
              <w:contextualSpacing/>
              <w:jc w:val="left"/>
              <w:textAlignment w:val="baseline"/>
              <w:rPr>
                <w:rFonts w:eastAsia="Calibri" w:cs="Times"/>
                <w:color w:val="000000"/>
              </w:rPr>
            </w:pPr>
            <w:r w:rsidRPr="00730921">
              <w:rPr>
                <w:rFonts w:eastAsia="Calibri" w:cs="Times"/>
                <w:color w:val="000000"/>
              </w:rPr>
              <w:t>At least to the extent it reuses solutions for supporting Inter-carrier, inter-band</w:t>
            </w:r>
          </w:p>
          <w:p w:rsidR="00FC71DF" w:rsidRPr="00730921" w:rsidRDefault="00FC71DF" w:rsidP="00727DB3">
            <w:pPr>
              <w:pStyle w:val="ListParagraph"/>
              <w:widowControl/>
              <w:numPr>
                <w:ilvl w:val="1"/>
                <w:numId w:val="10"/>
              </w:numPr>
              <w:ind w:firstLineChars="0"/>
              <w:contextualSpacing/>
              <w:jc w:val="left"/>
              <w:textAlignment w:val="baseline"/>
              <w:rPr>
                <w:lang w:val="en-GB"/>
              </w:rPr>
            </w:pPr>
            <w:r w:rsidRPr="00730921">
              <w:rPr>
                <w:rFonts w:eastAsia="Calibri" w:cs="Times"/>
                <w:color w:val="000000"/>
              </w:rPr>
              <w:t>FFS: whether specific enhancements for inter-carrier, intra-band DC are introduced in Rel-17</w:t>
            </w:r>
          </w:p>
        </w:tc>
      </w:tr>
    </w:tbl>
    <w:p w:rsidR="00FC71DF" w:rsidRPr="00FC71DF" w:rsidRDefault="00AC6212" w:rsidP="00BD0467">
      <w:pPr>
        <w:pStyle w:val="BodyText"/>
        <w:spacing w:before="120"/>
        <w:rPr>
          <w:rFonts w:eastAsia="宋体"/>
          <w:lang w:eastAsia="zh-CN"/>
        </w:rPr>
      </w:pPr>
      <w:r>
        <w:rPr>
          <w:rFonts w:eastAsia="宋体"/>
          <w:lang w:val="en-GB" w:eastAsia="zh-CN"/>
        </w:rPr>
        <w:t xml:space="preserve">According to the above agreements, for </w:t>
      </w:r>
      <w:r w:rsidR="00095544">
        <w:rPr>
          <w:rFonts w:eastAsia="宋体"/>
          <w:lang w:val="en-GB" w:eastAsia="zh-CN"/>
        </w:rPr>
        <w:t>both inter-band</w:t>
      </w:r>
      <w:r>
        <w:rPr>
          <w:rFonts w:eastAsia="宋体"/>
          <w:lang w:val="en-GB" w:eastAsia="zh-CN"/>
        </w:rPr>
        <w:t xml:space="preserve"> DC</w:t>
      </w:r>
      <w:r w:rsidR="00095544">
        <w:rPr>
          <w:rFonts w:eastAsia="宋体"/>
          <w:lang w:val="en-GB" w:eastAsia="zh-CN"/>
        </w:rPr>
        <w:t xml:space="preserve"> and intra-band inter-carrier</w:t>
      </w:r>
      <w:r w:rsidR="00EC5EA2">
        <w:rPr>
          <w:rFonts w:eastAsia="宋体"/>
          <w:lang w:val="en-GB" w:eastAsia="zh-CN"/>
        </w:rPr>
        <w:t xml:space="preserve"> DC</w:t>
      </w:r>
      <w:r w:rsidR="00095544">
        <w:rPr>
          <w:rFonts w:eastAsia="宋体"/>
          <w:lang w:val="en-GB" w:eastAsia="zh-CN"/>
        </w:rPr>
        <w:t>,</w:t>
      </w:r>
      <w:r>
        <w:rPr>
          <w:rFonts w:eastAsia="宋体"/>
          <w:lang w:val="en-GB" w:eastAsia="zh-CN"/>
        </w:rPr>
        <w:t xml:space="preserve"> resource allocation</w:t>
      </w:r>
      <w:r w:rsidRPr="00AC6212">
        <w:rPr>
          <w:rFonts w:eastAsia="宋体"/>
          <w:lang w:val="en-GB" w:eastAsia="zh-CN"/>
        </w:rPr>
        <w:t xml:space="preserve"> </w:t>
      </w:r>
      <w:r>
        <w:rPr>
          <w:rFonts w:eastAsia="宋体"/>
          <w:lang w:val="en-GB" w:eastAsia="zh-CN"/>
        </w:rPr>
        <w:t>coordination between two parent</w:t>
      </w:r>
      <w:r w:rsidR="00EC5EA2">
        <w:rPr>
          <w:rFonts w:eastAsia="宋体"/>
          <w:lang w:val="en-GB" w:eastAsia="zh-CN"/>
        </w:rPr>
        <w:t xml:space="preserve"> IAB-DU</w:t>
      </w:r>
      <w:r>
        <w:rPr>
          <w:rFonts w:eastAsia="宋体"/>
          <w:lang w:val="en-GB" w:eastAsia="zh-CN"/>
        </w:rPr>
        <w:t>s should be supported to avoid scheduling collisions between two parent nodes. This paper further discuss</w:t>
      </w:r>
      <w:r w:rsidR="00095544">
        <w:rPr>
          <w:rFonts w:eastAsia="宋体"/>
          <w:lang w:val="en-GB" w:eastAsia="zh-CN"/>
        </w:rPr>
        <w:t>es</w:t>
      </w:r>
      <w:r>
        <w:rPr>
          <w:rFonts w:eastAsia="宋体"/>
          <w:lang w:val="en-GB" w:eastAsia="zh-CN"/>
        </w:rPr>
        <w:t xml:space="preserve"> whether th</w:t>
      </w:r>
      <w:r w:rsidR="00EC5EA2">
        <w:rPr>
          <w:rFonts w:eastAsia="宋体"/>
          <w:lang w:val="en-GB" w:eastAsia="zh-CN"/>
        </w:rPr>
        <w:t>e semi</w:t>
      </w:r>
      <w:r w:rsidR="00CE5223">
        <w:rPr>
          <w:rFonts w:eastAsia="宋体"/>
          <w:lang w:val="en-GB" w:eastAsia="zh-CN"/>
        </w:rPr>
        <w:t>-</w:t>
      </w:r>
      <w:r w:rsidR="00EC5EA2">
        <w:rPr>
          <w:rFonts w:eastAsia="宋体"/>
          <w:lang w:val="en-GB" w:eastAsia="zh-CN"/>
        </w:rPr>
        <w:t>static</w:t>
      </w:r>
      <w:r>
        <w:rPr>
          <w:rFonts w:eastAsia="宋体"/>
          <w:lang w:val="en-GB" w:eastAsia="zh-CN"/>
        </w:rPr>
        <w:t xml:space="preserve"> resource coordination between </w:t>
      </w:r>
      <w:r w:rsidR="00EC5EA2">
        <w:rPr>
          <w:rFonts w:eastAsia="宋体"/>
          <w:lang w:val="en-GB" w:eastAsia="zh-CN"/>
        </w:rPr>
        <w:t>two parent IAB-DUs</w:t>
      </w:r>
      <w:r>
        <w:rPr>
          <w:rFonts w:eastAsia="宋体"/>
          <w:lang w:val="en-GB" w:eastAsia="zh-CN"/>
        </w:rPr>
        <w:t xml:space="preserve"> can completely avoid the </w:t>
      </w:r>
      <w:r w:rsidR="00EC5EA2">
        <w:rPr>
          <w:rFonts w:eastAsia="宋体"/>
          <w:lang w:val="en-GB" w:eastAsia="zh-CN"/>
        </w:rPr>
        <w:t>duplexing</w:t>
      </w:r>
      <w:r>
        <w:rPr>
          <w:rFonts w:eastAsia="宋体"/>
          <w:lang w:val="en-GB" w:eastAsia="zh-CN"/>
        </w:rPr>
        <w:t xml:space="preserve"> </w:t>
      </w:r>
      <w:r w:rsidR="00EC5EA2">
        <w:rPr>
          <w:rFonts w:eastAsia="宋体"/>
          <w:lang w:val="en-GB" w:eastAsia="zh-CN"/>
        </w:rPr>
        <w:t>ambiguity</w:t>
      </w:r>
      <w:r>
        <w:rPr>
          <w:rFonts w:eastAsia="宋体"/>
          <w:lang w:val="en-GB" w:eastAsia="zh-CN"/>
        </w:rPr>
        <w:t xml:space="preserve"> of child IAB node and the necessity of enhancements</w:t>
      </w:r>
      <w:r w:rsidR="00095544">
        <w:rPr>
          <w:rFonts w:eastAsia="宋体"/>
          <w:lang w:val="en-GB" w:eastAsia="zh-CN"/>
        </w:rPr>
        <w:t xml:space="preserve"> based on IAB specific resource multiplexing</w:t>
      </w:r>
      <w:r>
        <w:rPr>
          <w:rFonts w:eastAsia="宋体"/>
          <w:lang w:val="en-GB" w:eastAsia="zh-CN"/>
        </w:rPr>
        <w:t>.</w:t>
      </w:r>
    </w:p>
    <w:p w:rsidR="005D7232" w:rsidRPr="0047623E" w:rsidRDefault="009D4132"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rsidR="00E1679B" w:rsidRPr="00180593" w:rsidRDefault="00B81ACC" w:rsidP="00C01A3C">
      <w:pPr>
        <w:spacing w:after="60"/>
        <w:jc w:val="both"/>
        <w:rPr>
          <w:rFonts w:eastAsia="等线"/>
          <w:lang w:eastAsia="zh-CN"/>
        </w:rPr>
      </w:pPr>
      <w:r w:rsidRPr="008A37E7">
        <w:rPr>
          <w:szCs w:val="20"/>
        </w:rPr>
        <w:t xml:space="preserve">For inter-carrier DC, it </w:t>
      </w:r>
      <w:r w:rsidR="00472C4B">
        <w:rPr>
          <w:szCs w:val="20"/>
        </w:rPr>
        <w:t>was</w:t>
      </w:r>
      <w:r w:rsidRPr="008A37E7">
        <w:rPr>
          <w:szCs w:val="20"/>
        </w:rPr>
        <w:t xml:space="preserve"> agreed to reuse existing DC schemes as starting point. In Rel-16 NR TEI, </w:t>
      </w:r>
      <w:r w:rsidR="00FA0527">
        <w:rPr>
          <w:szCs w:val="20"/>
        </w:rPr>
        <w:t>for the case that</w:t>
      </w:r>
      <w:r w:rsidRPr="008A37E7">
        <w:rPr>
          <w:szCs w:val="20"/>
        </w:rPr>
        <w:t xml:space="preserve"> UE is configured with multiple serving cells and is subject to half duplex constraint, </w:t>
      </w:r>
      <w:r w:rsidRPr="00FA0527">
        <w:rPr>
          <w:szCs w:val="20"/>
        </w:rPr>
        <w:t>RAN1 has specified</w:t>
      </w:r>
      <w:r w:rsidR="00EC5EA2" w:rsidRPr="00FA0527">
        <w:rPr>
          <w:szCs w:val="20"/>
        </w:rPr>
        <w:t xml:space="preserve"> the</w:t>
      </w:r>
      <w:r w:rsidRPr="00FA0527">
        <w:rPr>
          <w:szCs w:val="20"/>
        </w:rPr>
        <w:t xml:space="preserve"> scheduling expectation from scheduling node to avoid the full duplex scheduling,</w:t>
      </w:r>
      <w:r w:rsidRPr="00B81ACC">
        <w:rPr>
          <w:color w:val="FF0000"/>
          <w:szCs w:val="20"/>
        </w:rPr>
        <w:t xml:space="preserve"> </w:t>
      </w:r>
      <w:r w:rsidRPr="008A37E7">
        <w:rPr>
          <w:szCs w:val="20"/>
        </w:rPr>
        <w:t xml:space="preserve">where </w:t>
      </w:r>
      <w:r w:rsidR="00EC5EA2">
        <w:rPr>
          <w:szCs w:val="20"/>
        </w:rPr>
        <w:t xml:space="preserve">the </w:t>
      </w:r>
      <w:r w:rsidRPr="008A37E7">
        <w:rPr>
          <w:szCs w:val="20"/>
        </w:rPr>
        <w:t xml:space="preserve">UE is not expected to be scheduled with the link direction conflict across serving cells, i.e., DL in cell #1, while UL in cell #2. </w:t>
      </w:r>
      <w:r w:rsidR="00472C4B">
        <w:rPr>
          <w:szCs w:val="20"/>
        </w:rPr>
        <w:t xml:space="preserve">It is </w:t>
      </w:r>
      <w:r w:rsidR="00E36D6B">
        <w:rPr>
          <w:szCs w:val="20"/>
        </w:rPr>
        <w:t>natural</w:t>
      </w:r>
      <w:r w:rsidR="00472C4B">
        <w:rPr>
          <w:szCs w:val="20"/>
        </w:rPr>
        <w:t xml:space="preserve"> that</w:t>
      </w:r>
      <w:r w:rsidRPr="008A37E7">
        <w:rPr>
          <w:szCs w:val="20"/>
        </w:rPr>
        <w:t xml:space="preserve"> the aforementioned mechanism </w:t>
      </w:r>
      <w:r w:rsidR="00472C4B">
        <w:rPr>
          <w:szCs w:val="20"/>
        </w:rPr>
        <w:t xml:space="preserve">is reused for </w:t>
      </w:r>
      <w:r w:rsidRPr="008A37E7">
        <w:rPr>
          <w:szCs w:val="20"/>
        </w:rPr>
        <w:t>IAB</w:t>
      </w:r>
      <w:r w:rsidR="00C91EA4">
        <w:rPr>
          <w:szCs w:val="20"/>
        </w:rPr>
        <w:t>-</w:t>
      </w:r>
      <w:r w:rsidRPr="008A37E7">
        <w:rPr>
          <w:szCs w:val="20"/>
        </w:rPr>
        <w:t xml:space="preserve">MT, </w:t>
      </w:r>
      <w:r w:rsidR="00C91EA4">
        <w:rPr>
          <w:szCs w:val="20"/>
        </w:rPr>
        <w:t xml:space="preserve">which means that </w:t>
      </w:r>
      <w:r w:rsidRPr="008A37E7">
        <w:rPr>
          <w:szCs w:val="20"/>
        </w:rPr>
        <w:t xml:space="preserve">at least the corresponding resource configuration (e.g., TDD and resource type indication) of the serving cells of MCG and SCG should be coordinated and known by parent node(s). </w:t>
      </w:r>
      <w:r w:rsidR="00C01A3C">
        <w:rPr>
          <w:szCs w:val="20"/>
        </w:rPr>
        <w:t>According to the existing conclusion from RAN1, it has already been agreed that resource multiplexing and coordination is supported for inter-band DC and intra-band inter-carrier DC.</w:t>
      </w:r>
    </w:p>
    <w:p w:rsidR="00DD4945" w:rsidRDefault="004219BE" w:rsidP="00674C9B">
      <w:pPr>
        <w:spacing w:after="60"/>
        <w:jc w:val="both"/>
        <w:rPr>
          <w:szCs w:val="20"/>
        </w:rPr>
      </w:pPr>
      <w:r w:rsidRPr="00730921">
        <w:rPr>
          <w:rFonts w:eastAsia="等线"/>
          <w:lang w:eastAsia="zh-CN"/>
        </w:rPr>
        <w:t xml:space="preserve">From network structure perspective, for intra-CU DC the two parent IAB nodes can be controlled by the same CU while for inter-CU DC the two parent IAB </w:t>
      </w:r>
      <w:r w:rsidRPr="00730921">
        <w:rPr>
          <w:rFonts w:eastAsia="等线" w:hint="eastAsia"/>
          <w:lang w:eastAsia="zh-CN"/>
        </w:rPr>
        <w:t>nodes</w:t>
      </w:r>
      <w:r w:rsidRPr="00730921">
        <w:rPr>
          <w:rFonts w:eastAsia="等线"/>
          <w:lang w:eastAsia="zh-CN"/>
        </w:rPr>
        <w:t xml:space="preserve"> are controlled by different CUs as illustrated in </w:t>
      </w:r>
      <w:r w:rsidRPr="00730921">
        <w:rPr>
          <w:rFonts w:eastAsia="等线"/>
          <w:lang w:eastAsia="zh-CN"/>
        </w:rPr>
        <w:fldChar w:fldCharType="begin"/>
      </w:r>
      <w:r w:rsidRPr="00730921">
        <w:rPr>
          <w:rFonts w:eastAsia="等线"/>
          <w:lang w:eastAsia="zh-CN"/>
        </w:rPr>
        <w:instrText xml:space="preserve"> REF _Ref60674466 \h </w:instrText>
      </w:r>
      <w:r w:rsidRPr="00730921">
        <w:rPr>
          <w:rFonts w:eastAsia="等线"/>
          <w:lang w:eastAsia="zh-CN"/>
        </w:rPr>
      </w:r>
      <w:r w:rsidRPr="00730921">
        <w:rPr>
          <w:rFonts w:eastAsia="等线"/>
          <w:lang w:eastAsia="zh-CN"/>
        </w:rPr>
        <w:fldChar w:fldCharType="separate"/>
      </w:r>
      <w:r>
        <w:t xml:space="preserve">Figure </w:t>
      </w:r>
      <w:r>
        <w:rPr>
          <w:noProof/>
        </w:rPr>
        <w:t>1</w:t>
      </w:r>
      <w:r w:rsidRPr="00730921">
        <w:rPr>
          <w:rFonts w:eastAsia="等线"/>
          <w:lang w:eastAsia="zh-CN"/>
        </w:rPr>
        <w:fldChar w:fldCharType="end"/>
      </w:r>
      <w:r w:rsidRPr="00730921">
        <w:rPr>
          <w:rFonts w:eastAsia="等线"/>
          <w:lang w:eastAsia="zh-CN"/>
        </w:rPr>
        <w:t>.</w:t>
      </w:r>
      <w:r>
        <w:rPr>
          <w:rFonts w:eastAsia="等线"/>
          <w:lang w:eastAsia="zh-CN"/>
        </w:rPr>
        <w:t xml:space="preserve"> </w:t>
      </w:r>
      <w:r>
        <w:rPr>
          <w:szCs w:val="20"/>
        </w:rPr>
        <w:t>When</w:t>
      </w:r>
      <w:r w:rsidR="00B81ACC" w:rsidRPr="008A37E7">
        <w:rPr>
          <w:szCs w:val="20"/>
        </w:rPr>
        <w:t xml:space="preserve"> two parent nodes belong to different CUs, inter-CU exchange of the resource configurations intended by the parent nodes is beneficial to avoid conflicted scheduling </w:t>
      </w:r>
      <w:r w:rsidR="00766262">
        <w:rPr>
          <w:szCs w:val="20"/>
        </w:rPr>
        <w:t>for the IAB-MT</w:t>
      </w:r>
      <w:r w:rsidR="00766262" w:rsidRPr="008A37E7">
        <w:rPr>
          <w:szCs w:val="20"/>
        </w:rPr>
        <w:t xml:space="preserve"> </w:t>
      </w:r>
      <w:r w:rsidR="00B81ACC" w:rsidRPr="008A37E7">
        <w:rPr>
          <w:szCs w:val="20"/>
        </w:rPr>
        <w:t>between MCG cell and SCG cell.</w:t>
      </w:r>
      <w:r w:rsidR="00674C9B">
        <w:rPr>
          <w:szCs w:val="20"/>
        </w:rPr>
        <w:t xml:space="preserve"> </w:t>
      </w:r>
    </w:p>
    <w:p w:rsidR="008C4B05" w:rsidRDefault="008C4B05" w:rsidP="00674C9B">
      <w:pPr>
        <w:spacing w:after="60"/>
        <w:jc w:val="both"/>
        <w:rPr>
          <w:rFonts w:eastAsia="等线"/>
          <w:lang w:eastAsia="zh-CN"/>
        </w:rPr>
      </w:pPr>
    </w:p>
    <w:p w:rsidR="00DD4945" w:rsidRPr="00730921" w:rsidRDefault="00722F75" w:rsidP="009C03E6">
      <w:pPr>
        <w:pStyle w:val="Caption"/>
        <w:ind w:firstLine="720"/>
        <w:jc w:val="center"/>
        <w:rPr>
          <w:rFonts w:eastAsia="等线"/>
          <w:lang w:eastAsia="zh-CN"/>
        </w:rPr>
      </w:pPr>
      <w:r>
        <w:rPr>
          <w:rFonts w:eastAsia="等线"/>
          <w:noProof/>
          <w:lang w:eastAsia="zh-CN"/>
        </w:rPr>
        <w:lastRenderedPageBreak/>
        <w:drawing>
          <wp:inline distT="0" distB="0" distL="0" distR="0">
            <wp:extent cx="1927860" cy="19786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7860" cy="1978660"/>
                    </a:xfrm>
                    <a:prstGeom prst="rect">
                      <a:avLst/>
                    </a:prstGeom>
                    <a:noFill/>
                  </pic:spPr>
                </pic:pic>
              </a:graphicData>
            </a:graphic>
          </wp:inline>
        </w:drawing>
      </w:r>
      <w:r w:rsidR="00E94E79">
        <w:rPr>
          <w:rFonts w:eastAsia="等线"/>
          <w:lang w:eastAsia="zh-CN"/>
        </w:rPr>
        <w:t xml:space="preserve">    </w:t>
      </w:r>
      <w:r w:rsidR="00663310">
        <w:rPr>
          <w:rFonts w:eastAsia="等线"/>
          <w:lang w:eastAsia="zh-CN"/>
        </w:rPr>
        <w:t xml:space="preserve">    </w:t>
      </w:r>
      <w:r>
        <w:rPr>
          <w:rFonts w:eastAsia="等线"/>
          <w:noProof/>
          <w:lang w:eastAsia="zh-CN"/>
        </w:rPr>
        <w:drawing>
          <wp:inline distT="0" distB="0" distL="0" distR="0">
            <wp:extent cx="2049145" cy="196088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9145" cy="1960880"/>
                    </a:xfrm>
                    <a:prstGeom prst="rect">
                      <a:avLst/>
                    </a:prstGeom>
                    <a:noFill/>
                  </pic:spPr>
                </pic:pic>
              </a:graphicData>
            </a:graphic>
          </wp:inline>
        </w:drawing>
      </w:r>
      <w:r w:rsidR="00E94E79">
        <w:rPr>
          <w:rFonts w:eastAsia="等线"/>
          <w:lang w:eastAsia="zh-CN"/>
        </w:rPr>
        <w:t xml:space="preserve"> </w:t>
      </w:r>
    </w:p>
    <w:p w:rsidR="002F3571" w:rsidRDefault="002F3571" w:rsidP="00663310">
      <w:pPr>
        <w:pStyle w:val="Caption"/>
        <w:jc w:val="center"/>
      </w:pPr>
      <w:bookmarkStart w:id="3" w:name="_Ref60674466"/>
      <w:r>
        <w:t xml:space="preserve">Figure </w:t>
      </w:r>
      <w:r>
        <w:fldChar w:fldCharType="begin"/>
      </w:r>
      <w:r>
        <w:instrText xml:space="preserve"> SEQ Figure \* ARABIC </w:instrText>
      </w:r>
      <w:r>
        <w:fldChar w:fldCharType="separate"/>
      </w:r>
      <w:r>
        <w:rPr>
          <w:noProof/>
        </w:rPr>
        <w:t>1</w:t>
      </w:r>
      <w:r>
        <w:fldChar w:fldCharType="end"/>
      </w:r>
      <w:bookmarkEnd w:id="3"/>
      <w:r>
        <w:t xml:space="preserve"> Illustration of IAB DC: Intra-CU (left); Inter-CU (right)</w:t>
      </w:r>
    </w:p>
    <w:p w:rsidR="00FA3C2B" w:rsidRDefault="00FA3C2B" w:rsidP="00727DB3">
      <w:pPr>
        <w:pStyle w:val="Observation"/>
        <w:numPr>
          <w:ilvl w:val="0"/>
          <w:numId w:val="9"/>
        </w:numPr>
        <w:ind w:left="1701" w:hanging="1701"/>
        <w:rPr>
          <w:rFonts w:ascii="Times New Roman" w:eastAsia="等线" w:hAnsi="Times New Roman"/>
          <w:lang w:val="en-US" w:eastAsia="zh-CN"/>
        </w:rPr>
      </w:pPr>
      <w:r>
        <w:rPr>
          <w:rFonts w:ascii="Times New Roman" w:eastAsia="等线" w:hAnsi="Times New Roman"/>
          <w:lang w:val="en-US" w:eastAsia="zh-CN"/>
        </w:rPr>
        <w:t>When an</w:t>
      </w:r>
      <w:r w:rsidRPr="00180593">
        <w:rPr>
          <w:rFonts w:ascii="Times New Roman" w:eastAsia="等线" w:hAnsi="Times New Roman"/>
          <w:lang w:val="en-US" w:eastAsia="zh-CN"/>
        </w:rPr>
        <w:t xml:space="preserve"> IAB</w:t>
      </w:r>
      <w:r w:rsidRPr="00180593">
        <w:rPr>
          <w:rFonts w:ascii="Times New Roman" w:eastAsia="等线" w:hAnsi="Times New Roman" w:hint="eastAsia"/>
          <w:lang w:val="en-US" w:eastAsia="zh-CN"/>
        </w:rPr>
        <w:t>-MT</w:t>
      </w:r>
      <w:r w:rsidRPr="00180593">
        <w:rPr>
          <w:rFonts w:ascii="Times New Roman" w:eastAsia="等线" w:hAnsi="Times New Roman"/>
          <w:lang w:val="en-US" w:eastAsia="zh-CN"/>
        </w:rPr>
        <w:t xml:space="preserve"> </w:t>
      </w:r>
      <w:r w:rsidRPr="00180593">
        <w:rPr>
          <w:rFonts w:ascii="Times New Roman" w:eastAsia="等线" w:hAnsi="Times New Roman" w:hint="eastAsia"/>
          <w:lang w:val="en-US" w:eastAsia="zh-CN"/>
        </w:rPr>
        <w:t>i</w:t>
      </w:r>
      <w:r w:rsidRPr="00180593">
        <w:rPr>
          <w:rFonts w:ascii="Times New Roman" w:eastAsia="等线" w:hAnsi="Times New Roman"/>
          <w:lang w:val="en-US" w:eastAsia="zh-CN"/>
        </w:rPr>
        <w:t xml:space="preserve">s scheduled by two parent IAB-DUs </w:t>
      </w:r>
      <w:r>
        <w:rPr>
          <w:rFonts w:ascii="Times New Roman" w:eastAsia="等线" w:hAnsi="Times New Roman"/>
          <w:lang w:val="en-US" w:eastAsia="zh-CN"/>
        </w:rPr>
        <w:t xml:space="preserve">and </w:t>
      </w:r>
      <w:r w:rsidRPr="00180593">
        <w:rPr>
          <w:rFonts w:ascii="Times New Roman" w:eastAsia="等线" w:hAnsi="Times New Roman"/>
          <w:lang w:val="en-US" w:eastAsia="zh-CN"/>
        </w:rPr>
        <w:t xml:space="preserve">subject to half-duplexing constraints, </w:t>
      </w:r>
      <w:r>
        <w:rPr>
          <w:rFonts w:ascii="Times New Roman" w:eastAsia="等线" w:hAnsi="Times New Roman"/>
          <w:lang w:val="en-US" w:eastAsia="zh-CN"/>
        </w:rPr>
        <w:t xml:space="preserve">semi-static resource coordination </w:t>
      </w:r>
      <w:r w:rsidRPr="00730921">
        <w:rPr>
          <w:rFonts w:ascii="Times New Roman" w:eastAsia="等线" w:hAnsi="Times New Roman"/>
          <w:lang w:val="en-US" w:eastAsia="zh-CN"/>
        </w:rPr>
        <w:t xml:space="preserve">(Hard UL/DL, Soft DL/UL, NA) </w:t>
      </w:r>
      <w:r>
        <w:rPr>
          <w:rFonts w:ascii="Times New Roman" w:eastAsia="等线" w:hAnsi="Times New Roman"/>
          <w:lang w:val="en-US" w:eastAsia="zh-CN"/>
        </w:rPr>
        <w:t xml:space="preserve">is </w:t>
      </w:r>
      <w:r w:rsidR="00CE5223">
        <w:rPr>
          <w:rFonts w:ascii="Times New Roman" w:eastAsia="等线" w:hAnsi="Times New Roman"/>
          <w:lang w:val="en-US" w:eastAsia="zh-CN"/>
        </w:rPr>
        <w:t>supported</w:t>
      </w:r>
      <w:r>
        <w:rPr>
          <w:rFonts w:ascii="Times New Roman" w:eastAsia="等线" w:hAnsi="Times New Roman"/>
          <w:lang w:val="en-US" w:eastAsia="zh-CN"/>
        </w:rPr>
        <w:t xml:space="preserve"> to avoid scheduling collisions</w:t>
      </w:r>
      <w:r w:rsidR="001822BF">
        <w:rPr>
          <w:rFonts w:ascii="Times New Roman" w:eastAsia="等线" w:hAnsi="Times New Roman"/>
          <w:lang w:val="en-US" w:eastAsia="zh-CN"/>
        </w:rPr>
        <w:t xml:space="preserve"> across legs</w:t>
      </w:r>
      <w:r>
        <w:rPr>
          <w:rFonts w:ascii="Times New Roman" w:eastAsia="等线" w:hAnsi="Times New Roman"/>
          <w:lang w:val="en-US" w:eastAsia="zh-CN"/>
        </w:rPr>
        <w:t>:</w:t>
      </w:r>
    </w:p>
    <w:p w:rsidR="00FA3C2B" w:rsidRPr="00B50AEC" w:rsidRDefault="00FA3C2B" w:rsidP="00727DB3">
      <w:pPr>
        <w:pStyle w:val="Observation"/>
        <w:numPr>
          <w:ilvl w:val="1"/>
          <w:numId w:val="9"/>
        </w:numPr>
        <w:rPr>
          <w:rFonts w:ascii="Times New Roman" w:hAnsi="Times New Roman"/>
          <w:lang w:val="en-US"/>
        </w:rPr>
      </w:pPr>
      <w:r w:rsidRPr="00730921">
        <w:rPr>
          <w:rFonts w:ascii="Times New Roman" w:eastAsia="等线" w:hAnsi="Times New Roman"/>
          <w:lang w:val="en-US" w:eastAsia="zh-CN"/>
        </w:rPr>
        <w:t xml:space="preserve">For intra-CU DC, </w:t>
      </w:r>
      <w:r>
        <w:rPr>
          <w:rFonts w:ascii="Times New Roman" w:eastAsia="等线" w:hAnsi="Times New Roman"/>
          <w:lang w:val="en-US" w:eastAsia="zh-CN"/>
        </w:rPr>
        <w:t>the coordination</w:t>
      </w:r>
      <w:r w:rsidRPr="00730921">
        <w:rPr>
          <w:rFonts w:ascii="Times New Roman" w:eastAsia="等线" w:hAnsi="Times New Roman"/>
          <w:lang w:val="en-US" w:eastAsia="zh-CN"/>
        </w:rPr>
        <w:t xml:space="preserve"> </w:t>
      </w:r>
      <w:r>
        <w:rPr>
          <w:rFonts w:ascii="Times New Roman" w:eastAsia="等线" w:hAnsi="Times New Roman"/>
          <w:lang w:val="en-US" w:eastAsia="zh-CN"/>
        </w:rPr>
        <w:t>is up to</w:t>
      </w:r>
      <w:r w:rsidRPr="00730921">
        <w:rPr>
          <w:rFonts w:ascii="Times New Roman" w:eastAsia="等线" w:hAnsi="Times New Roman"/>
          <w:lang w:val="en-US" w:eastAsia="zh-CN"/>
        </w:rPr>
        <w:t xml:space="preserve"> CU implementation;</w:t>
      </w:r>
    </w:p>
    <w:p w:rsidR="00FA3C2B" w:rsidRPr="006575E4" w:rsidRDefault="00FA3C2B" w:rsidP="00727DB3">
      <w:pPr>
        <w:pStyle w:val="Observation"/>
        <w:numPr>
          <w:ilvl w:val="1"/>
          <w:numId w:val="9"/>
        </w:numPr>
        <w:rPr>
          <w:rFonts w:ascii="Times New Roman" w:hAnsi="Times New Roman"/>
          <w:lang w:val="en-US"/>
        </w:rPr>
      </w:pPr>
      <w:r w:rsidRPr="002F3571">
        <w:rPr>
          <w:rFonts w:ascii="Times New Roman" w:eastAsia="等线" w:hAnsi="Times New Roman"/>
          <w:lang w:val="en-US" w:eastAsia="zh-CN"/>
        </w:rPr>
        <w:t xml:space="preserve">For </w:t>
      </w:r>
      <w:r>
        <w:rPr>
          <w:rFonts w:ascii="Times New Roman" w:eastAsia="等线" w:hAnsi="Times New Roman"/>
          <w:lang w:val="en-US" w:eastAsia="zh-CN"/>
        </w:rPr>
        <w:t>inter</w:t>
      </w:r>
      <w:r w:rsidRPr="002F3571">
        <w:rPr>
          <w:rFonts w:ascii="Times New Roman" w:eastAsia="等线" w:hAnsi="Times New Roman"/>
          <w:lang w:val="en-US" w:eastAsia="zh-CN"/>
        </w:rPr>
        <w:t xml:space="preserve">-CU DC, </w:t>
      </w:r>
      <w:r>
        <w:rPr>
          <w:rFonts w:ascii="Times New Roman" w:eastAsia="等线" w:hAnsi="Times New Roman"/>
          <w:lang w:val="en-US" w:eastAsia="zh-CN"/>
        </w:rPr>
        <w:t>the coordination</w:t>
      </w:r>
      <w:r w:rsidRPr="002F3571">
        <w:rPr>
          <w:rFonts w:ascii="Times New Roman" w:eastAsia="等线" w:hAnsi="Times New Roman"/>
          <w:lang w:val="en-US" w:eastAsia="zh-CN"/>
        </w:rPr>
        <w:t xml:space="preserve"> </w:t>
      </w:r>
      <w:r>
        <w:rPr>
          <w:rFonts w:ascii="Times New Roman" w:eastAsia="等线" w:hAnsi="Times New Roman"/>
          <w:lang w:val="en-US" w:eastAsia="zh-CN"/>
        </w:rPr>
        <w:t>is</w:t>
      </w:r>
      <w:r w:rsidRPr="002F3571">
        <w:rPr>
          <w:rFonts w:ascii="Times New Roman" w:eastAsia="等线" w:hAnsi="Times New Roman"/>
          <w:lang w:val="en-US" w:eastAsia="zh-CN"/>
        </w:rPr>
        <w:t xml:space="preserve"> achieved </w:t>
      </w:r>
      <w:r>
        <w:rPr>
          <w:rFonts w:ascii="Times New Roman" w:eastAsia="等线" w:hAnsi="Times New Roman"/>
          <w:lang w:val="en-US" w:eastAsia="zh-CN"/>
        </w:rPr>
        <w:t xml:space="preserve">via </w:t>
      </w:r>
      <w:proofErr w:type="spellStart"/>
      <w:r>
        <w:rPr>
          <w:rFonts w:ascii="Times New Roman" w:eastAsia="等线" w:hAnsi="Times New Roman"/>
          <w:lang w:val="en-US" w:eastAsia="zh-CN"/>
        </w:rPr>
        <w:t>Xn</w:t>
      </w:r>
      <w:proofErr w:type="spellEnd"/>
      <w:r>
        <w:rPr>
          <w:rFonts w:ascii="Times New Roman" w:eastAsia="等线" w:hAnsi="Times New Roman"/>
          <w:lang w:val="en-US" w:eastAsia="zh-CN"/>
        </w:rPr>
        <w:t xml:space="preserve"> signaling;</w:t>
      </w:r>
    </w:p>
    <w:p w:rsidR="001822BF" w:rsidRDefault="001822BF" w:rsidP="001822BF">
      <w:pPr>
        <w:spacing w:after="60"/>
        <w:jc w:val="both"/>
        <w:rPr>
          <w:rFonts w:eastAsia="等线"/>
          <w:lang w:val="en-GB" w:eastAsia="zh-CN"/>
        </w:rPr>
      </w:pPr>
      <w:r w:rsidRPr="00D83DE6">
        <w:rPr>
          <w:rFonts w:eastAsia="等线"/>
          <w:lang w:val="en-GB" w:eastAsia="zh-CN"/>
        </w:rPr>
        <w:t>With semi-static resource coordination betw</w:t>
      </w:r>
      <w:r w:rsidR="008C4B05">
        <w:rPr>
          <w:rFonts w:eastAsia="等线"/>
          <w:lang w:val="en-GB" w:eastAsia="zh-CN"/>
        </w:rPr>
        <w:t>een two parent IAB-DUs</w:t>
      </w:r>
      <w:r w:rsidR="006655B3">
        <w:rPr>
          <w:rFonts w:eastAsia="等线"/>
          <w:lang w:val="en-GB" w:eastAsia="zh-CN"/>
        </w:rPr>
        <w:t>,</w:t>
      </w:r>
      <w:r w:rsidR="008C4B05">
        <w:rPr>
          <w:rFonts w:eastAsia="等线"/>
          <w:lang w:val="en-GB" w:eastAsia="zh-CN"/>
        </w:rPr>
        <w:t xml:space="preserve"> the TX</w:t>
      </w:r>
      <w:r w:rsidRPr="00D83DE6">
        <w:rPr>
          <w:rFonts w:eastAsia="等线"/>
          <w:lang w:val="en-GB" w:eastAsia="zh-CN"/>
        </w:rPr>
        <w:t xml:space="preserve">/RX over </w:t>
      </w:r>
      <w:r w:rsidRPr="00D83DE6">
        <w:rPr>
          <w:rFonts w:eastAsia="等线" w:hint="eastAsia"/>
          <w:lang w:val="en-GB" w:eastAsia="zh-CN"/>
        </w:rPr>
        <w:t>h</w:t>
      </w:r>
      <w:r w:rsidRPr="00D83DE6">
        <w:rPr>
          <w:rFonts w:eastAsia="等线"/>
          <w:lang w:val="en-GB" w:eastAsia="zh-CN"/>
        </w:rPr>
        <w:t>ard UL/DL resources can be aligned</w:t>
      </w:r>
      <w:r>
        <w:rPr>
          <w:rFonts w:eastAsia="等线"/>
          <w:lang w:val="en-GB" w:eastAsia="zh-CN"/>
        </w:rPr>
        <w:t xml:space="preserve"> and the soft resource window </w:t>
      </w:r>
      <w:r w:rsidRPr="00D83DE6">
        <w:rPr>
          <w:rFonts w:eastAsia="等线"/>
          <w:lang w:val="en-GB" w:eastAsia="zh-CN"/>
        </w:rPr>
        <w:t>between two parent IAB-DU</w:t>
      </w:r>
      <w:r w:rsidR="008C4B05">
        <w:rPr>
          <w:rFonts w:eastAsia="等线"/>
          <w:lang w:val="en-GB" w:eastAsia="zh-CN"/>
        </w:rPr>
        <w:t>s</w:t>
      </w:r>
      <w:r>
        <w:rPr>
          <w:rFonts w:eastAsia="等线"/>
          <w:lang w:val="en-GB" w:eastAsia="zh-CN"/>
        </w:rPr>
        <w:t xml:space="preserve"> may align as well</w:t>
      </w:r>
      <w:r w:rsidRPr="00D83DE6">
        <w:rPr>
          <w:rFonts w:eastAsia="等线"/>
          <w:lang w:val="en-GB" w:eastAsia="zh-CN"/>
        </w:rPr>
        <w:t xml:space="preserve">. However, the </w:t>
      </w:r>
      <w:r w:rsidR="00AB76E1">
        <w:rPr>
          <w:rFonts w:eastAsia="等线"/>
          <w:lang w:val="en-GB" w:eastAsia="zh-CN"/>
        </w:rPr>
        <w:t xml:space="preserve">scheduled </w:t>
      </w:r>
      <w:r w:rsidRPr="00D83DE6">
        <w:rPr>
          <w:rFonts w:eastAsia="等线"/>
          <w:lang w:val="en-GB" w:eastAsia="zh-CN"/>
        </w:rPr>
        <w:t xml:space="preserve">TX/RX </w:t>
      </w:r>
      <w:r w:rsidR="00AB76E1">
        <w:rPr>
          <w:rFonts w:eastAsia="等线"/>
          <w:lang w:val="en-GB" w:eastAsia="zh-CN"/>
        </w:rPr>
        <w:t>for</w:t>
      </w:r>
      <w:r w:rsidR="008C4B05">
        <w:rPr>
          <w:rFonts w:eastAsia="等线"/>
          <w:lang w:val="en-GB" w:eastAsia="zh-CN"/>
        </w:rPr>
        <w:t xml:space="preserve"> the IAB-MT</w:t>
      </w:r>
      <w:r w:rsidRPr="00D83DE6">
        <w:rPr>
          <w:rFonts w:eastAsia="等线"/>
          <w:lang w:val="en-GB" w:eastAsia="zh-CN"/>
        </w:rPr>
        <w:t xml:space="preserve"> using soft resource across legs may not align since the availability and/or link direction (UL/DL) of soft resource may conditionally change </w:t>
      </w:r>
      <w:r w:rsidR="004C72A6">
        <w:rPr>
          <w:rFonts w:eastAsia="等线"/>
          <w:lang w:val="en-GB" w:eastAsia="zh-CN"/>
        </w:rPr>
        <w:t>due to independent scheduling between</w:t>
      </w:r>
      <w:r w:rsidRPr="00D83DE6">
        <w:rPr>
          <w:rFonts w:eastAsia="等线"/>
          <w:lang w:val="en-GB" w:eastAsia="zh-CN"/>
        </w:rPr>
        <w:t xml:space="preserve"> two parent DUs.</w:t>
      </w:r>
    </w:p>
    <w:p w:rsidR="001822BF" w:rsidRPr="00D83DE6" w:rsidRDefault="001822BF" w:rsidP="00727DB3">
      <w:pPr>
        <w:pStyle w:val="Observation"/>
        <w:numPr>
          <w:ilvl w:val="0"/>
          <w:numId w:val="9"/>
        </w:numPr>
        <w:ind w:left="1701" w:hanging="1701"/>
        <w:rPr>
          <w:rFonts w:ascii="Times New Roman" w:eastAsia="等线" w:hAnsi="Times New Roman"/>
          <w:lang w:val="en-US" w:eastAsia="zh-CN"/>
        </w:rPr>
      </w:pPr>
      <w:r w:rsidRPr="00D83DE6">
        <w:rPr>
          <w:rFonts w:ascii="Times New Roman" w:eastAsia="等线" w:hAnsi="Times New Roman"/>
          <w:lang w:val="en-US" w:eastAsia="zh-CN"/>
        </w:rPr>
        <w:t>With semi-static resource coordination via CU, the window of different resource types (</w:t>
      </w:r>
      <w:r w:rsidRPr="00D83DE6">
        <w:rPr>
          <w:rFonts w:ascii="Times New Roman" w:eastAsia="等线" w:hAnsi="Times New Roman" w:hint="eastAsia"/>
          <w:lang w:val="en-US" w:eastAsia="zh-CN"/>
        </w:rPr>
        <w:t>hard</w:t>
      </w:r>
      <w:r w:rsidRPr="00D83DE6">
        <w:rPr>
          <w:rFonts w:ascii="Times New Roman" w:eastAsia="等线" w:hAnsi="Times New Roman"/>
          <w:lang w:val="en-US" w:eastAsia="zh-CN"/>
        </w:rPr>
        <w:t xml:space="preserve">/soft/NA) </w:t>
      </w:r>
      <w:r>
        <w:rPr>
          <w:rFonts w:ascii="Times New Roman" w:eastAsia="等线" w:hAnsi="Times New Roman"/>
          <w:lang w:val="en-US" w:eastAsia="zh-CN"/>
        </w:rPr>
        <w:t xml:space="preserve">between two parent IAB-DUs </w:t>
      </w:r>
      <w:r w:rsidRPr="00D83DE6">
        <w:rPr>
          <w:rFonts w:ascii="Times New Roman" w:eastAsia="等线" w:hAnsi="Times New Roman"/>
          <w:lang w:val="en-US" w:eastAsia="zh-CN"/>
        </w:rPr>
        <w:t xml:space="preserve">may align </w:t>
      </w:r>
      <w:r>
        <w:rPr>
          <w:rFonts w:ascii="Times New Roman" w:eastAsia="等线" w:hAnsi="Times New Roman"/>
          <w:lang w:val="en-US" w:eastAsia="zh-CN"/>
        </w:rPr>
        <w:t>but the</w:t>
      </w:r>
      <w:r w:rsidR="003A50F8">
        <w:rPr>
          <w:rFonts w:ascii="Times New Roman" w:eastAsia="等线" w:hAnsi="Times New Roman"/>
          <w:lang w:val="en-US" w:eastAsia="zh-CN"/>
        </w:rPr>
        <w:t xml:space="preserve"> dynamic</w:t>
      </w:r>
      <w:r>
        <w:rPr>
          <w:rFonts w:ascii="Times New Roman" w:eastAsia="等线" w:hAnsi="Times New Roman"/>
          <w:lang w:val="en-US" w:eastAsia="zh-CN"/>
        </w:rPr>
        <w:t xml:space="preserve"> </w:t>
      </w:r>
      <w:r w:rsidRPr="00D83DE6">
        <w:rPr>
          <w:rFonts w:ascii="Times New Roman" w:eastAsia="等线" w:hAnsi="Times New Roman"/>
          <w:lang w:val="en-US" w:eastAsia="zh-CN"/>
        </w:rPr>
        <w:t xml:space="preserve">scheduling </w:t>
      </w:r>
      <w:r w:rsidR="00AB76E1">
        <w:rPr>
          <w:rFonts w:ascii="Times New Roman" w:eastAsia="等线" w:hAnsi="Times New Roman"/>
          <w:lang w:val="en-US" w:eastAsia="zh-CN"/>
        </w:rPr>
        <w:t xml:space="preserve">behavior </w:t>
      </w:r>
      <w:r w:rsidRPr="00D83DE6">
        <w:rPr>
          <w:rFonts w:ascii="Times New Roman" w:eastAsia="等线" w:hAnsi="Times New Roman"/>
          <w:lang w:val="en-US" w:eastAsia="zh-CN"/>
        </w:rPr>
        <w:t>of soft resource may</w:t>
      </w:r>
      <w:r>
        <w:rPr>
          <w:rFonts w:ascii="Times New Roman" w:eastAsia="等线" w:hAnsi="Times New Roman"/>
          <w:lang w:val="en-US" w:eastAsia="zh-CN"/>
        </w:rPr>
        <w:t xml:space="preserve"> </w:t>
      </w:r>
      <w:r w:rsidR="00AB76E1">
        <w:rPr>
          <w:rFonts w:ascii="Times New Roman" w:eastAsia="等线" w:hAnsi="Times New Roman"/>
          <w:lang w:val="en-US" w:eastAsia="zh-CN"/>
        </w:rPr>
        <w:t xml:space="preserve">not be well aligned </w:t>
      </w:r>
      <w:r w:rsidRPr="00D83DE6">
        <w:rPr>
          <w:rFonts w:ascii="Times New Roman" w:eastAsia="等线" w:hAnsi="Times New Roman"/>
          <w:lang w:val="en-US" w:eastAsia="zh-CN"/>
        </w:rPr>
        <w:t>between two legs.</w:t>
      </w:r>
    </w:p>
    <w:p w:rsidR="003D057D" w:rsidRPr="003D057D" w:rsidRDefault="003D057D" w:rsidP="003D057D">
      <w:pPr>
        <w:pStyle w:val="Proposal"/>
        <w:tabs>
          <w:tab w:val="clear" w:pos="1304"/>
        </w:tabs>
        <w:ind w:left="1701" w:hanging="1701"/>
        <w:rPr>
          <w:rStyle w:val="IntenseEmphasis"/>
          <w:rFonts w:ascii="Times New Roman" w:hAnsi="Times New Roman"/>
          <w:color w:val="auto"/>
          <w:lang w:val="en-US"/>
        </w:rPr>
      </w:pPr>
      <w:r w:rsidRPr="003D057D">
        <w:rPr>
          <w:rStyle w:val="IntenseEmphasis"/>
          <w:rFonts w:ascii="Times New Roman" w:hAnsi="Times New Roman"/>
          <w:i w:val="0"/>
          <w:color w:val="auto"/>
          <w:lang w:val="en-US"/>
        </w:rPr>
        <w:t xml:space="preserve">RAN2 </w:t>
      </w:r>
      <w:r w:rsidR="00381AB4">
        <w:rPr>
          <w:rStyle w:val="IntenseEmphasis"/>
          <w:rFonts w:ascii="Times New Roman" w:hAnsi="Times New Roman"/>
          <w:i w:val="0"/>
          <w:color w:val="auto"/>
          <w:lang w:val="en-US"/>
        </w:rPr>
        <w:t xml:space="preserve">to </w:t>
      </w:r>
      <w:r w:rsidRPr="003D057D">
        <w:rPr>
          <w:rStyle w:val="IntenseEmphasis"/>
          <w:rFonts w:ascii="Times New Roman" w:hAnsi="Times New Roman"/>
          <w:i w:val="0"/>
          <w:color w:val="auto"/>
          <w:lang w:val="en-US"/>
        </w:rPr>
        <w:t xml:space="preserve">discuss the </w:t>
      </w:r>
      <w:r>
        <w:rPr>
          <w:rStyle w:val="IntenseEmphasis"/>
          <w:rFonts w:ascii="Times New Roman" w:hAnsi="Times New Roman"/>
          <w:i w:val="0"/>
          <w:iCs w:val="0"/>
          <w:color w:val="auto"/>
          <w:lang w:val="en-US"/>
        </w:rPr>
        <w:t>IAB-MT behavior when there is collided scheduling across legs</w:t>
      </w:r>
      <w:r w:rsidRPr="003D057D">
        <w:rPr>
          <w:rStyle w:val="IntenseEmphasis"/>
          <w:rFonts w:ascii="Times New Roman" w:hAnsi="Times New Roman"/>
          <w:i w:val="0"/>
          <w:iCs w:val="0"/>
          <w:color w:val="auto"/>
          <w:lang w:val="en-US"/>
        </w:rPr>
        <w:t xml:space="preserve"> in case of DC.</w:t>
      </w:r>
    </w:p>
    <w:p w:rsidR="009C03E6" w:rsidRDefault="009C03E6" w:rsidP="007E5A00">
      <w:pPr>
        <w:spacing w:after="60"/>
        <w:jc w:val="both"/>
        <w:rPr>
          <w:rFonts w:eastAsia="等线"/>
          <w:lang w:val="en-GB" w:eastAsia="zh-CN"/>
        </w:rPr>
      </w:pPr>
      <w:r>
        <w:rPr>
          <w:rFonts w:eastAsia="等线"/>
          <w:lang w:val="en-GB" w:eastAsia="zh-CN"/>
        </w:rPr>
        <w:t xml:space="preserve">According to Rel-16 IAB, </w:t>
      </w:r>
      <w:r w:rsidR="00C06632">
        <w:rPr>
          <w:rFonts w:eastAsia="等线"/>
          <w:lang w:val="en-GB" w:eastAsia="zh-CN"/>
        </w:rPr>
        <w:t xml:space="preserve">dynamic </w:t>
      </w:r>
      <w:r w:rsidR="0065771D">
        <w:rPr>
          <w:rFonts w:eastAsia="等线"/>
          <w:lang w:val="en-GB" w:eastAsia="zh-CN"/>
        </w:rPr>
        <w:t>resource sharing between the BH link to the parent IAB-DU and the link to child IAB-MT/</w:t>
      </w:r>
      <w:r w:rsidR="0065771D">
        <w:rPr>
          <w:rFonts w:eastAsia="等线" w:hint="eastAsia"/>
          <w:lang w:val="en-GB" w:eastAsia="zh-CN"/>
        </w:rPr>
        <w:t>UEs</w:t>
      </w:r>
      <w:r w:rsidR="0065771D">
        <w:rPr>
          <w:rFonts w:eastAsia="等线"/>
          <w:lang w:val="en-GB" w:eastAsia="zh-CN"/>
        </w:rPr>
        <w:t xml:space="preserve"> </w:t>
      </w:r>
      <w:r w:rsidR="00CC2E2D">
        <w:rPr>
          <w:rFonts w:eastAsia="等线"/>
          <w:lang w:val="en-GB" w:eastAsia="zh-CN"/>
        </w:rPr>
        <w:t>is supported</w:t>
      </w:r>
      <w:r w:rsidR="0065771D">
        <w:rPr>
          <w:rFonts w:eastAsia="等线"/>
          <w:lang w:val="en-GB" w:eastAsia="zh-CN"/>
        </w:rPr>
        <w:t>. The basic princ</w:t>
      </w:r>
      <w:r w:rsidR="00CC2E2D">
        <w:rPr>
          <w:rFonts w:eastAsia="等线"/>
          <w:lang w:val="en-GB" w:eastAsia="zh-CN"/>
        </w:rPr>
        <w:t xml:space="preserve">iple is that an </w:t>
      </w:r>
      <w:r w:rsidR="0065771D">
        <w:rPr>
          <w:rFonts w:eastAsia="等线"/>
          <w:lang w:val="en-GB" w:eastAsia="zh-CN"/>
        </w:rPr>
        <w:t xml:space="preserve">IAB-DU may access the soft resources </w:t>
      </w:r>
      <w:r w:rsidR="00350F01">
        <w:rPr>
          <w:rFonts w:eastAsia="等线"/>
          <w:lang w:val="en-GB" w:eastAsia="zh-CN"/>
        </w:rPr>
        <w:t>only when the IAB-DU determines that its parent IAB-DU</w:t>
      </w:r>
      <w:r w:rsidR="0065771D">
        <w:rPr>
          <w:rFonts w:eastAsia="等线"/>
          <w:lang w:val="en-GB" w:eastAsia="zh-CN"/>
        </w:rPr>
        <w:t xml:space="preserve"> will not schedule </w:t>
      </w:r>
      <w:r w:rsidR="00350F01">
        <w:rPr>
          <w:rFonts w:eastAsia="等线"/>
          <w:lang w:val="en-GB" w:eastAsia="zh-CN"/>
        </w:rPr>
        <w:t>these soft resources</w:t>
      </w:r>
      <w:r w:rsidR="008F5C91">
        <w:rPr>
          <w:rFonts w:eastAsia="等线"/>
          <w:lang w:val="en-GB" w:eastAsia="zh-CN"/>
        </w:rPr>
        <w:t>.</w:t>
      </w:r>
      <w:r w:rsidR="00350F01">
        <w:rPr>
          <w:rFonts w:eastAsia="等线"/>
          <w:lang w:val="en-GB" w:eastAsia="zh-CN"/>
        </w:rPr>
        <w:t xml:space="preserve"> </w:t>
      </w:r>
      <w:r w:rsidR="00CC2E2D">
        <w:rPr>
          <w:rFonts w:eastAsia="等线"/>
          <w:lang w:val="en-GB" w:eastAsia="zh-CN"/>
        </w:rPr>
        <w:t xml:space="preserve">According to the conclusion from RAN1, an IAB-DU </w:t>
      </w:r>
      <w:r w:rsidR="00350F01">
        <w:rPr>
          <w:rFonts w:eastAsia="等线"/>
          <w:lang w:val="en-GB" w:eastAsia="zh-CN"/>
        </w:rPr>
        <w:t xml:space="preserve">can determine the soft resource availability either implicitly by implementation or based on the DCI 2-5 indication from the </w:t>
      </w:r>
      <w:r w:rsidR="00F14B49">
        <w:rPr>
          <w:rFonts w:eastAsia="等线"/>
          <w:lang w:val="en-GB" w:eastAsia="zh-CN"/>
        </w:rPr>
        <w:t>parent IAB-DU</w:t>
      </w:r>
      <w:r w:rsidR="008A3C16">
        <w:rPr>
          <w:rFonts w:eastAsia="等线"/>
          <w:lang w:val="en-GB" w:eastAsia="zh-CN"/>
        </w:rPr>
        <w:t>.</w:t>
      </w:r>
      <w:r w:rsidR="00314D21">
        <w:rPr>
          <w:rFonts w:eastAsia="等线"/>
          <w:lang w:val="en-GB" w:eastAsia="zh-CN"/>
        </w:rPr>
        <w:t xml:space="preserve"> </w:t>
      </w:r>
    </w:p>
    <w:p w:rsidR="006575E4" w:rsidRPr="009C03E6" w:rsidRDefault="006575E4" w:rsidP="009C03E6">
      <w:pPr>
        <w:rPr>
          <w:rFonts w:eastAsia="等线"/>
          <w:lang w:val="en-GB" w:eastAsia="zh-CN"/>
        </w:rPr>
      </w:pPr>
    </w:p>
    <w:p w:rsidR="002F3571" w:rsidRPr="003552ED" w:rsidRDefault="008A3C16" w:rsidP="00727DB3">
      <w:pPr>
        <w:pStyle w:val="Observation"/>
        <w:numPr>
          <w:ilvl w:val="0"/>
          <w:numId w:val="9"/>
        </w:numPr>
        <w:ind w:left="1701" w:hanging="1701"/>
        <w:rPr>
          <w:rFonts w:ascii="Times New Roman" w:hAnsi="Times New Roman"/>
          <w:lang w:val="en-US"/>
        </w:rPr>
      </w:pPr>
      <w:r>
        <w:rPr>
          <w:rFonts w:ascii="Times New Roman" w:eastAsia="等线" w:hAnsi="Times New Roman"/>
          <w:lang w:eastAsia="zh-CN"/>
        </w:rPr>
        <w:t>According to R16 IAB</w:t>
      </w:r>
      <w:r w:rsidR="00822099">
        <w:rPr>
          <w:rFonts w:ascii="Times New Roman" w:eastAsia="等线" w:hAnsi="Times New Roman"/>
          <w:lang w:val="en-US" w:eastAsia="zh-CN"/>
        </w:rPr>
        <w:t xml:space="preserve">, </w:t>
      </w:r>
      <w:r w:rsidR="002F3571">
        <w:rPr>
          <w:rFonts w:ascii="Times New Roman" w:eastAsia="等线" w:hAnsi="Times New Roman"/>
          <w:lang w:val="en-US" w:eastAsia="zh-CN"/>
        </w:rPr>
        <w:t xml:space="preserve">each parent </w:t>
      </w:r>
      <w:r w:rsidR="00095544" w:rsidRPr="00095544">
        <w:rPr>
          <w:rFonts w:ascii="Times New Roman" w:eastAsia="等线" w:hAnsi="Times New Roman"/>
          <w:lang w:val="en-US" w:eastAsia="zh-CN"/>
        </w:rPr>
        <w:t>IAB-</w:t>
      </w:r>
      <w:r w:rsidR="002F3571">
        <w:rPr>
          <w:rFonts w:ascii="Times New Roman" w:eastAsia="等线" w:hAnsi="Times New Roman"/>
          <w:lang w:val="en-US" w:eastAsia="zh-CN"/>
        </w:rPr>
        <w:t xml:space="preserve">DU can dynamically indicate </w:t>
      </w:r>
      <w:r>
        <w:rPr>
          <w:rFonts w:ascii="Times New Roman" w:eastAsia="等线" w:hAnsi="Times New Roman"/>
          <w:lang w:val="en-US" w:eastAsia="zh-CN"/>
        </w:rPr>
        <w:t>the</w:t>
      </w:r>
      <w:r w:rsidR="002F3571">
        <w:rPr>
          <w:rFonts w:ascii="Times New Roman" w:eastAsia="等线" w:hAnsi="Times New Roman"/>
          <w:lang w:val="en-US" w:eastAsia="zh-CN"/>
        </w:rPr>
        <w:t xml:space="preserve"> </w:t>
      </w:r>
      <w:r w:rsidR="00584BBE">
        <w:rPr>
          <w:rFonts w:ascii="Times New Roman" w:eastAsia="等线" w:hAnsi="Times New Roman"/>
          <w:lang w:val="en-US" w:eastAsia="zh-CN"/>
        </w:rPr>
        <w:t>certain</w:t>
      </w:r>
      <w:r w:rsidR="002F3571">
        <w:rPr>
          <w:rFonts w:ascii="Times New Roman" w:eastAsia="等线" w:hAnsi="Times New Roman"/>
          <w:lang w:val="en-US" w:eastAsia="zh-CN"/>
        </w:rPr>
        <w:t xml:space="preserve"> soft resource </w:t>
      </w:r>
      <w:r>
        <w:rPr>
          <w:rFonts w:ascii="Times New Roman" w:eastAsia="等线" w:hAnsi="Times New Roman"/>
          <w:lang w:val="en-US" w:eastAsia="zh-CN"/>
        </w:rPr>
        <w:t>availability to</w:t>
      </w:r>
      <w:r w:rsidR="002F3571">
        <w:rPr>
          <w:rFonts w:ascii="Times New Roman" w:eastAsia="等线" w:hAnsi="Times New Roman"/>
          <w:lang w:val="en-US" w:eastAsia="zh-CN"/>
        </w:rPr>
        <w:t xml:space="preserve"> the child DU </w:t>
      </w:r>
      <w:r w:rsidR="00822099">
        <w:rPr>
          <w:rFonts w:ascii="Times New Roman" w:eastAsia="等线" w:hAnsi="Times New Roman"/>
          <w:lang w:val="en-US" w:eastAsia="zh-CN"/>
        </w:rPr>
        <w:t>through DCI 2-5</w:t>
      </w:r>
      <w:r w:rsidR="00314D21">
        <w:rPr>
          <w:rFonts w:ascii="Times New Roman" w:eastAsia="等线" w:hAnsi="Times New Roman"/>
          <w:lang w:val="en-US" w:eastAsia="zh-CN"/>
        </w:rPr>
        <w:t>.</w:t>
      </w:r>
    </w:p>
    <w:p w:rsidR="00FA773F" w:rsidRDefault="003552ED" w:rsidP="00742D2E">
      <w:pPr>
        <w:spacing w:after="60"/>
        <w:jc w:val="both"/>
        <w:rPr>
          <w:rFonts w:eastAsia="等线"/>
          <w:lang w:val="en-GB" w:eastAsia="zh-CN"/>
        </w:rPr>
      </w:pPr>
      <w:r w:rsidRPr="00FA773F">
        <w:rPr>
          <w:rFonts w:eastAsia="等线"/>
          <w:lang w:val="en-GB" w:eastAsia="zh-CN"/>
        </w:rPr>
        <w:t>For an IAB node in DC, there can be resource availability indication from two different parent IAB-DUs.</w:t>
      </w:r>
      <w:r w:rsidR="00FA773F" w:rsidRPr="00FA773F">
        <w:rPr>
          <w:rFonts w:eastAsia="等线"/>
          <w:lang w:val="en-GB" w:eastAsia="zh-CN"/>
        </w:rPr>
        <w:t xml:space="preserve"> Since the resource availability to the child IAB-DU is independently determined by the two parent IAB-DUs respectively, the </w:t>
      </w:r>
      <w:r w:rsidR="00FA773F">
        <w:rPr>
          <w:rFonts w:eastAsia="等线"/>
          <w:lang w:val="en-GB" w:eastAsia="zh-CN"/>
        </w:rPr>
        <w:t xml:space="preserve">resource availability indication from two parent IAB-DUs for a child IAB-DU can be different, which may cause ambiguity of the child IAB-MT/DU as illustrated in </w:t>
      </w:r>
      <w:r w:rsidR="00FA773F">
        <w:rPr>
          <w:rFonts w:eastAsia="等线"/>
          <w:lang w:val="en-GB" w:eastAsia="zh-CN"/>
        </w:rPr>
        <w:fldChar w:fldCharType="begin"/>
      </w:r>
      <w:r w:rsidR="00FA773F">
        <w:rPr>
          <w:rFonts w:eastAsia="等线"/>
          <w:lang w:val="en-GB" w:eastAsia="zh-CN"/>
        </w:rPr>
        <w:instrText xml:space="preserve"> REF _Ref60671321 \h </w:instrText>
      </w:r>
      <w:r w:rsidR="00742D2E">
        <w:rPr>
          <w:rFonts w:eastAsia="等线"/>
          <w:lang w:val="en-GB" w:eastAsia="zh-CN"/>
        </w:rPr>
        <w:instrText xml:space="preserve"> \* MERGEFORMAT </w:instrText>
      </w:r>
      <w:r w:rsidR="00FA773F">
        <w:rPr>
          <w:rFonts w:eastAsia="等线"/>
          <w:lang w:val="en-GB" w:eastAsia="zh-CN"/>
        </w:rPr>
      </w:r>
      <w:r w:rsidR="00FA773F">
        <w:rPr>
          <w:rFonts w:eastAsia="等线"/>
          <w:lang w:val="en-GB" w:eastAsia="zh-CN"/>
        </w:rPr>
        <w:fldChar w:fldCharType="separate"/>
      </w:r>
      <w:r w:rsidR="00FA773F" w:rsidRPr="00742D2E">
        <w:rPr>
          <w:rFonts w:eastAsia="等线"/>
          <w:lang w:val="en-GB" w:eastAsia="zh-CN"/>
        </w:rPr>
        <w:t>Table 1</w:t>
      </w:r>
      <w:r w:rsidR="00FA773F">
        <w:rPr>
          <w:rFonts w:eastAsia="等线"/>
          <w:lang w:val="en-GB" w:eastAsia="zh-CN"/>
        </w:rPr>
        <w:fldChar w:fldCharType="end"/>
      </w:r>
      <w:r w:rsidR="00FA773F">
        <w:rPr>
          <w:rFonts w:eastAsia="等线"/>
          <w:lang w:val="en-GB" w:eastAsia="zh-CN"/>
        </w:rPr>
        <w:t>.</w:t>
      </w:r>
    </w:p>
    <w:p w:rsidR="003552ED" w:rsidRPr="00FA773F" w:rsidRDefault="00FA773F" w:rsidP="00FA773F">
      <w:pPr>
        <w:rPr>
          <w:rFonts w:eastAsia="等线"/>
          <w:lang w:val="en-GB" w:eastAsia="zh-CN"/>
        </w:rPr>
      </w:pPr>
      <w:r>
        <w:rPr>
          <w:rFonts w:eastAsia="等线"/>
          <w:lang w:val="en-GB" w:eastAsia="zh-CN"/>
        </w:rPr>
        <w:t xml:space="preserve"> </w:t>
      </w:r>
    </w:p>
    <w:p w:rsidR="00F01E1E" w:rsidRPr="009B3921" w:rsidRDefault="00CC2E2D" w:rsidP="003552ED">
      <w:pPr>
        <w:rPr>
          <w:b/>
          <w:sz w:val="18"/>
          <w:lang w:eastAsia="ja-JP"/>
        </w:rPr>
      </w:pPr>
      <w:r>
        <w:rPr>
          <w:rFonts w:eastAsia="等线"/>
          <w:lang w:val="en-GB" w:eastAsia="zh-CN"/>
        </w:rPr>
        <w:t xml:space="preserve">      </w:t>
      </w:r>
      <w:bookmarkStart w:id="4" w:name="_Ref60671321"/>
      <w:r w:rsidR="00F01E1E" w:rsidRPr="009B3921">
        <w:rPr>
          <w:b/>
          <w:sz w:val="18"/>
        </w:rPr>
        <w:t xml:space="preserve">Table </w:t>
      </w:r>
      <w:r w:rsidR="00F01E1E" w:rsidRPr="009B3921">
        <w:rPr>
          <w:b/>
          <w:sz w:val="18"/>
        </w:rPr>
        <w:fldChar w:fldCharType="begin"/>
      </w:r>
      <w:r w:rsidR="00F01E1E" w:rsidRPr="009B3921">
        <w:rPr>
          <w:b/>
          <w:sz w:val="18"/>
        </w:rPr>
        <w:instrText xml:space="preserve"> SEQ Table \* ARABIC </w:instrText>
      </w:r>
      <w:r w:rsidR="00F01E1E" w:rsidRPr="009B3921">
        <w:rPr>
          <w:b/>
          <w:sz w:val="18"/>
        </w:rPr>
        <w:fldChar w:fldCharType="separate"/>
      </w:r>
      <w:r w:rsidR="00F01E1E" w:rsidRPr="009B3921">
        <w:rPr>
          <w:b/>
          <w:noProof/>
          <w:sz w:val="18"/>
        </w:rPr>
        <w:t>1</w:t>
      </w:r>
      <w:r w:rsidR="00F01E1E" w:rsidRPr="009B3921">
        <w:rPr>
          <w:b/>
          <w:sz w:val="18"/>
        </w:rPr>
        <w:fldChar w:fldCharType="end"/>
      </w:r>
      <w:bookmarkEnd w:id="4"/>
      <w:r w:rsidR="00F01E1E" w:rsidRPr="009B3921">
        <w:rPr>
          <w:b/>
          <w:sz w:val="18"/>
        </w:rPr>
        <w:t xml:space="preserve"> </w:t>
      </w:r>
      <w:r w:rsidR="00C53BEF" w:rsidRPr="009B3921">
        <w:rPr>
          <w:b/>
          <w:sz w:val="18"/>
        </w:rPr>
        <w:t>C</w:t>
      </w:r>
      <w:r w:rsidR="00646F67" w:rsidRPr="009B3921">
        <w:rPr>
          <w:b/>
          <w:sz w:val="18"/>
        </w:rPr>
        <w:t xml:space="preserve">hild IAB node </w:t>
      </w:r>
      <w:proofErr w:type="spellStart"/>
      <w:r w:rsidR="00646F67" w:rsidRPr="009B3921">
        <w:rPr>
          <w:b/>
          <w:sz w:val="18"/>
        </w:rPr>
        <w:t>behaviour</w:t>
      </w:r>
      <w:proofErr w:type="spellEnd"/>
      <w:r w:rsidR="00646F67" w:rsidRPr="009B3921">
        <w:rPr>
          <w:b/>
          <w:sz w:val="18"/>
        </w:rPr>
        <w:t xml:space="preserve"> ambiguity upon reception of resource availability</w:t>
      </w:r>
      <w:r w:rsidR="009B3921" w:rsidRPr="009B3921">
        <w:rPr>
          <w:b/>
          <w:sz w:val="18"/>
        </w:rPr>
        <w:t xml:space="preserve"> in case of DC.</w:t>
      </w:r>
    </w:p>
    <w:tbl>
      <w:tblPr>
        <w:tblW w:w="8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756"/>
        <w:gridCol w:w="1548"/>
      </w:tblGrid>
      <w:tr w:rsidR="0064022A" w:rsidRPr="00730921" w:rsidTr="00BD0E4C">
        <w:trPr>
          <w:jc w:val="center"/>
        </w:trPr>
        <w:tc>
          <w:tcPr>
            <w:tcW w:w="498" w:type="dxa"/>
            <w:shd w:val="clear" w:color="auto" w:fill="auto"/>
          </w:tcPr>
          <w:p w:rsidR="0064022A" w:rsidRPr="00730921" w:rsidRDefault="00003779" w:rsidP="00730921">
            <w:pPr>
              <w:pStyle w:val="Observation"/>
              <w:ind w:left="0" w:firstLine="0"/>
              <w:rPr>
                <w:rFonts w:ascii="Times New Roman" w:eastAsia="等线" w:hAnsi="Times New Roman"/>
                <w:lang w:val="en-US" w:eastAsia="zh-CN"/>
              </w:rPr>
            </w:pPr>
            <w:r>
              <w:rPr>
                <w:rFonts w:ascii="Times New Roman" w:eastAsia="等线" w:hAnsi="Times New Roman"/>
                <w:lang w:val="en-US" w:eastAsia="zh-CN"/>
              </w:rPr>
              <w:t>Case</w:t>
            </w:r>
          </w:p>
        </w:tc>
        <w:tc>
          <w:tcPr>
            <w:tcW w:w="6875" w:type="dxa"/>
            <w:shd w:val="clear" w:color="auto" w:fill="auto"/>
          </w:tcPr>
          <w:p w:rsidR="0064022A" w:rsidRPr="00730921" w:rsidRDefault="0064022A" w:rsidP="00730921">
            <w:pPr>
              <w:pStyle w:val="Observation"/>
              <w:ind w:left="0" w:firstLine="0"/>
              <w:rPr>
                <w:rFonts w:ascii="Times New Roman" w:eastAsia="等线" w:hAnsi="Times New Roman"/>
                <w:lang w:val="en-US" w:eastAsia="zh-CN"/>
              </w:rPr>
            </w:pPr>
            <w:r w:rsidRPr="00730921">
              <w:rPr>
                <w:rFonts w:ascii="Times New Roman" w:eastAsia="等线" w:hAnsi="Times New Roman" w:hint="eastAsia"/>
                <w:lang w:val="en-US" w:eastAsia="zh-CN"/>
              </w:rPr>
              <w:t>d</w:t>
            </w:r>
            <w:r w:rsidRPr="00730921">
              <w:rPr>
                <w:rFonts w:ascii="Times New Roman" w:eastAsia="等线" w:hAnsi="Times New Roman"/>
                <w:lang w:val="en-US" w:eastAsia="zh-CN"/>
              </w:rPr>
              <w:t>escription</w:t>
            </w:r>
          </w:p>
        </w:tc>
        <w:tc>
          <w:tcPr>
            <w:tcW w:w="1559" w:type="dxa"/>
            <w:shd w:val="clear" w:color="auto" w:fill="auto"/>
          </w:tcPr>
          <w:p w:rsidR="0064022A" w:rsidRPr="00730921" w:rsidRDefault="00BD0E4C" w:rsidP="00BD0E4C">
            <w:pPr>
              <w:pStyle w:val="Observation"/>
              <w:ind w:left="200" w:hangingChars="100" w:hanging="200"/>
              <w:rPr>
                <w:rFonts w:ascii="Times New Roman" w:eastAsia="等线" w:hAnsi="Times New Roman"/>
                <w:lang w:val="en-US" w:eastAsia="zh-CN"/>
              </w:rPr>
            </w:pPr>
            <w:r>
              <w:rPr>
                <w:rFonts w:ascii="Times New Roman" w:eastAsia="等线" w:hAnsi="Times New Roman"/>
                <w:b w:val="0"/>
                <w:lang w:val="en-US" w:eastAsia="zh-CN"/>
              </w:rPr>
              <w:t>ambiguity of c</w:t>
            </w:r>
            <w:r w:rsidR="00003779">
              <w:rPr>
                <w:rFonts w:ascii="Times New Roman" w:eastAsia="等线" w:hAnsi="Times New Roman"/>
                <w:b w:val="0"/>
                <w:lang w:val="en-US" w:eastAsia="zh-CN"/>
              </w:rPr>
              <w:t xml:space="preserve">hild IAB node </w:t>
            </w:r>
          </w:p>
        </w:tc>
      </w:tr>
      <w:tr w:rsidR="00AA4155" w:rsidRPr="00730921" w:rsidTr="00BD0E4C">
        <w:trPr>
          <w:jc w:val="center"/>
        </w:trPr>
        <w:tc>
          <w:tcPr>
            <w:tcW w:w="498" w:type="dxa"/>
            <w:shd w:val="clear" w:color="auto" w:fill="auto"/>
          </w:tcPr>
          <w:p w:rsidR="00AA4155" w:rsidRPr="00730921" w:rsidRDefault="00AA4155" w:rsidP="00AA4155">
            <w:pPr>
              <w:pStyle w:val="Observation"/>
              <w:ind w:left="0" w:firstLine="0"/>
              <w:rPr>
                <w:rFonts w:ascii="Times New Roman" w:eastAsia="等线" w:hAnsi="Times New Roman"/>
                <w:color w:val="FF0000"/>
                <w:lang w:val="en-US" w:eastAsia="zh-CN"/>
              </w:rPr>
            </w:pPr>
            <w:r w:rsidRPr="00730921">
              <w:rPr>
                <w:rFonts w:ascii="Times New Roman" w:eastAsia="等线" w:hAnsi="Times New Roman" w:hint="eastAsia"/>
                <w:color w:val="FF0000"/>
                <w:lang w:val="en-US" w:eastAsia="zh-CN"/>
              </w:rPr>
              <w:t>1</w:t>
            </w:r>
          </w:p>
        </w:tc>
        <w:tc>
          <w:tcPr>
            <w:tcW w:w="6875" w:type="dxa"/>
            <w:shd w:val="clear" w:color="auto" w:fill="auto"/>
          </w:tcPr>
          <w:p w:rsidR="00AA4155" w:rsidRPr="00730921" w:rsidRDefault="00AA4155" w:rsidP="00BD0E4C">
            <w:pPr>
              <w:pStyle w:val="Observation"/>
              <w:ind w:left="0" w:firstLine="0"/>
              <w:rPr>
                <w:rFonts w:ascii="Times New Roman" w:eastAsia="等线" w:hAnsi="Times New Roman"/>
                <w:lang w:val="en-US" w:eastAsia="zh-CN"/>
              </w:rPr>
            </w:pPr>
            <w:r>
              <w:rPr>
                <w:rFonts w:ascii="Times New Roman" w:eastAsia="等线" w:hAnsi="Times New Roman"/>
                <w:b w:val="0"/>
                <w:lang w:val="en-US" w:eastAsia="zh-CN"/>
              </w:rPr>
              <w:t>MCG sends the</w:t>
            </w:r>
            <w:r w:rsidRPr="00730921">
              <w:rPr>
                <w:rFonts w:ascii="Times New Roman" w:eastAsia="等线" w:hAnsi="Times New Roman"/>
                <w:b w:val="0"/>
                <w:lang w:val="en-US" w:eastAsia="zh-CN"/>
              </w:rPr>
              <w:t xml:space="preserve"> resource availability indication</w:t>
            </w:r>
            <w:r>
              <w:rPr>
                <w:rFonts w:ascii="Times New Roman" w:eastAsia="等线" w:hAnsi="Times New Roman"/>
                <w:b w:val="0"/>
                <w:lang w:val="en-US" w:eastAsia="zh-CN"/>
              </w:rPr>
              <w:t xml:space="preserve"> </w:t>
            </w:r>
            <w:r w:rsidR="00BD0E4C">
              <w:rPr>
                <w:rFonts w:ascii="Times New Roman" w:eastAsia="等线" w:hAnsi="Times New Roman"/>
                <w:b w:val="0"/>
                <w:lang w:val="en-US" w:eastAsia="zh-CN"/>
              </w:rPr>
              <w:t>to the child IAB node</w:t>
            </w:r>
            <w:r>
              <w:rPr>
                <w:rFonts w:ascii="Times New Roman" w:eastAsia="等线" w:hAnsi="Times New Roman"/>
                <w:b w:val="0"/>
                <w:lang w:val="en-US" w:eastAsia="zh-CN"/>
              </w:rPr>
              <w:t xml:space="preserve"> where the SCG does not send</w:t>
            </w:r>
            <w:r w:rsidRPr="00730921">
              <w:rPr>
                <w:rFonts w:ascii="Times New Roman" w:eastAsia="等线" w:hAnsi="Times New Roman"/>
                <w:b w:val="0"/>
                <w:lang w:val="en-US" w:eastAsia="zh-CN"/>
              </w:rPr>
              <w:t xml:space="preserve"> the resource availability </w:t>
            </w:r>
            <w:r>
              <w:rPr>
                <w:rFonts w:ascii="Times New Roman" w:eastAsia="等线" w:hAnsi="Times New Roman"/>
                <w:b w:val="0"/>
                <w:lang w:val="en-US" w:eastAsia="zh-CN"/>
              </w:rPr>
              <w:t>to the child IAB node.</w:t>
            </w:r>
          </w:p>
        </w:tc>
        <w:tc>
          <w:tcPr>
            <w:tcW w:w="1559" w:type="dxa"/>
            <w:shd w:val="clear" w:color="auto" w:fill="auto"/>
          </w:tcPr>
          <w:p w:rsidR="00AA4155" w:rsidRPr="00730921" w:rsidRDefault="00AA4155" w:rsidP="00003779">
            <w:pPr>
              <w:pStyle w:val="Observation"/>
              <w:ind w:left="0" w:firstLine="0"/>
              <w:rPr>
                <w:rFonts w:ascii="Times New Roman" w:eastAsia="等线" w:hAnsi="Times New Roman"/>
                <w:b w:val="0"/>
                <w:lang w:val="en-US" w:eastAsia="zh-CN"/>
              </w:rPr>
            </w:pPr>
            <w:r w:rsidRPr="00730921">
              <w:rPr>
                <w:rFonts w:ascii="Times New Roman" w:eastAsia="等线" w:hAnsi="Times New Roman"/>
                <w:b w:val="0"/>
                <w:lang w:val="en-US" w:eastAsia="zh-CN"/>
              </w:rPr>
              <w:t>exists</w:t>
            </w:r>
          </w:p>
        </w:tc>
      </w:tr>
      <w:tr w:rsidR="00AA4155" w:rsidRPr="00730921" w:rsidTr="00BD0E4C">
        <w:trPr>
          <w:jc w:val="center"/>
        </w:trPr>
        <w:tc>
          <w:tcPr>
            <w:tcW w:w="498" w:type="dxa"/>
            <w:shd w:val="clear" w:color="auto" w:fill="auto"/>
          </w:tcPr>
          <w:p w:rsidR="00AA4155" w:rsidRPr="00730921" w:rsidRDefault="00AA4155" w:rsidP="00AA4155">
            <w:pPr>
              <w:pStyle w:val="Observation"/>
              <w:ind w:left="0" w:firstLine="0"/>
              <w:rPr>
                <w:rFonts w:ascii="Times New Roman" w:eastAsia="等线" w:hAnsi="Times New Roman"/>
                <w:color w:val="FF0000"/>
                <w:lang w:val="en-US" w:eastAsia="zh-CN"/>
              </w:rPr>
            </w:pPr>
            <w:r w:rsidRPr="00730921">
              <w:rPr>
                <w:rFonts w:ascii="Times New Roman" w:eastAsia="等线" w:hAnsi="Times New Roman" w:hint="eastAsia"/>
                <w:color w:val="FF0000"/>
                <w:lang w:val="en-US" w:eastAsia="zh-CN"/>
              </w:rPr>
              <w:t>2</w:t>
            </w:r>
          </w:p>
        </w:tc>
        <w:tc>
          <w:tcPr>
            <w:tcW w:w="6875" w:type="dxa"/>
            <w:shd w:val="clear" w:color="auto" w:fill="auto"/>
          </w:tcPr>
          <w:p w:rsidR="00AA4155" w:rsidRPr="00730921" w:rsidRDefault="00AA4155" w:rsidP="00BD0E4C">
            <w:pPr>
              <w:pStyle w:val="Observation"/>
              <w:ind w:left="0" w:firstLine="0"/>
              <w:rPr>
                <w:rFonts w:ascii="Times New Roman" w:eastAsia="等线" w:hAnsi="Times New Roman"/>
                <w:lang w:val="en-US" w:eastAsia="zh-CN"/>
              </w:rPr>
            </w:pPr>
            <w:r>
              <w:rPr>
                <w:rFonts w:ascii="Times New Roman" w:eastAsia="等线" w:hAnsi="Times New Roman"/>
                <w:b w:val="0"/>
                <w:lang w:val="en-US" w:eastAsia="zh-CN"/>
              </w:rPr>
              <w:t>MCG does not send the</w:t>
            </w:r>
            <w:r w:rsidRPr="00730921">
              <w:rPr>
                <w:rFonts w:ascii="Times New Roman" w:eastAsia="等线" w:hAnsi="Times New Roman"/>
                <w:b w:val="0"/>
                <w:lang w:val="en-US" w:eastAsia="zh-CN"/>
              </w:rPr>
              <w:t xml:space="preserve"> resource availability indication</w:t>
            </w:r>
            <w:r>
              <w:rPr>
                <w:rFonts w:ascii="Times New Roman" w:eastAsia="等线" w:hAnsi="Times New Roman"/>
                <w:b w:val="0"/>
                <w:lang w:val="en-US" w:eastAsia="zh-CN"/>
              </w:rPr>
              <w:t xml:space="preserve"> </w:t>
            </w:r>
            <w:r w:rsidR="00BD0E4C">
              <w:rPr>
                <w:rFonts w:ascii="Times New Roman" w:eastAsia="等线" w:hAnsi="Times New Roman"/>
                <w:b w:val="0"/>
                <w:lang w:val="en-US" w:eastAsia="zh-CN"/>
              </w:rPr>
              <w:t>to the child IAB node while</w:t>
            </w:r>
            <w:r>
              <w:rPr>
                <w:rFonts w:ascii="Times New Roman" w:eastAsia="等线" w:hAnsi="Times New Roman"/>
                <w:b w:val="0"/>
                <w:lang w:val="en-US" w:eastAsia="zh-CN"/>
              </w:rPr>
              <w:t xml:space="preserve"> the SCG i</w:t>
            </w:r>
            <w:r w:rsidRPr="00730921">
              <w:rPr>
                <w:rFonts w:ascii="Times New Roman" w:eastAsia="等线" w:hAnsi="Times New Roman"/>
                <w:b w:val="0"/>
                <w:lang w:val="en-US" w:eastAsia="zh-CN"/>
              </w:rPr>
              <w:t>ndicate</w:t>
            </w:r>
            <w:r>
              <w:rPr>
                <w:rFonts w:ascii="Times New Roman" w:eastAsia="等线" w:hAnsi="Times New Roman"/>
                <w:b w:val="0"/>
                <w:lang w:val="en-US" w:eastAsia="zh-CN"/>
              </w:rPr>
              <w:t>s</w:t>
            </w:r>
            <w:r w:rsidRPr="00730921">
              <w:rPr>
                <w:rFonts w:ascii="Times New Roman" w:eastAsia="等线" w:hAnsi="Times New Roman"/>
                <w:b w:val="0"/>
                <w:lang w:val="en-US" w:eastAsia="zh-CN"/>
              </w:rPr>
              <w:t xml:space="preserve"> the resource availability </w:t>
            </w:r>
            <w:r>
              <w:rPr>
                <w:rFonts w:ascii="Times New Roman" w:eastAsia="等线" w:hAnsi="Times New Roman"/>
                <w:b w:val="0"/>
                <w:lang w:val="en-US" w:eastAsia="zh-CN"/>
              </w:rPr>
              <w:t>to the child IAB node</w:t>
            </w:r>
            <w:r w:rsidR="00BD0E4C">
              <w:rPr>
                <w:rFonts w:ascii="Times New Roman" w:eastAsia="等线" w:hAnsi="Times New Roman"/>
                <w:b w:val="0"/>
                <w:lang w:val="en-US" w:eastAsia="zh-CN"/>
              </w:rPr>
              <w:t>.</w:t>
            </w:r>
          </w:p>
        </w:tc>
        <w:tc>
          <w:tcPr>
            <w:tcW w:w="1559" w:type="dxa"/>
            <w:shd w:val="clear" w:color="auto" w:fill="auto"/>
          </w:tcPr>
          <w:p w:rsidR="00AA4155" w:rsidRPr="00730921" w:rsidRDefault="00AA4155" w:rsidP="00AA4155">
            <w:pPr>
              <w:pStyle w:val="Observation"/>
              <w:ind w:left="0" w:firstLine="0"/>
              <w:rPr>
                <w:rFonts w:ascii="Times New Roman" w:eastAsia="等线" w:hAnsi="Times New Roman"/>
                <w:b w:val="0"/>
                <w:lang w:val="en-US" w:eastAsia="zh-CN"/>
              </w:rPr>
            </w:pPr>
            <w:r w:rsidRPr="00730921">
              <w:rPr>
                <w:rFonts w:ascii="Times New Roman" w:eastAsia="等线" w:hAnsi="Times New Roman"/>
                <w:b w:val="0"/>
                <w:lang w:val="en-US" w:eastAsia="zh-CN"/>
              </w:rPr>
              <w:t>exists</w:t>
            </w:r>
          </w:p>
        </w:tc>
      </w:tr>
      <w:tr w:rsidR="00003779" w:rsidRPr="00730921" w:rsidTr="00BD0E4C">
        <w:trPr>
          <w:jc w:val="center"/>
        </w:trPr>
        <w:tc>
          <w:tcPr>
            <w:tcW w:w="498" w:type="dxa"/>
            <w:shd w:val="clear" w:color="auto" w:fill="auto"/>
          </w:tcPr>
          <w:p w:rsidR="00003779" w:rsidRPr="00730921" w:rsidRDefault="00003779" w:rsidP="00AA4155">
            <w:pPr>
              <w:pStyle w:val="Observation"/>
              <w:ind w:left="0" w:firstLine="0"/>
              <w:rPr>
                <w:rFonts w:ascii="Times New Roman" w:eastAsia="等线" w:hAnsi="Times New Roman"/>
                <w:color w:val="FF0000"/>
                <w:lang w:val="en-US" w:eastAsia="zh-CN"/>
              </w:rPr>
            </w:pPr>
            <w:r w:rsidRPr="00730921">
              <w:rPr>
                <w:rFonts w:ascii="Times New Roman" w:eastAsia="等线" w:hAnsi="Times New Roman" w:hint="eastAsia"/>
                <w:color w:val="FF0000"/>
                <w:lang w:val="en-US" w:eastAsia="zh-CN"/>
              </w:rPr>
              <w:t>3</w:t>
            </w:r>
          </w:p>
        </w:tc>
        <w:tc>
          <w:tcPr>
            <w:tcW w:w="6875" w:type="dxa"/>
            <w:shd w:val="clear" w:color="auto" w:fill="auto"/>
          </w:tcPr>
          <w:p w:rsidR="00003779" w:rsidRPr="00730921" w:rsidRDefault="00003779" w:rsidP="00BD0E4C">
            <w:pPr>
              <w:pStyle w:val="Observation"/>
              <w:ind w:left="0" w:firstLine="0"/>
              <w:rPr>
                <w:rFonts w:ascii="Times New Roman" w:eastAsia="等线" w:hAnsi="Times New Roman"/>
                <w:lang w:val="en-US" w:eastAsia="zh-CN"/>
              </w:rPr>
            </w:pPr>
            <w:r>
              <w:rPr>
                <w:rFonts w:ascii="Times New Roman" w:eastAsia="等线" w:hAnsi="Times New Roman"/>
                <w:b w:val="0"/>
                <w:lang w:val="en-US" w:eastAsia="zh-CN"/>
              </w:rPr>
              <w:t>Both MCG and SCG indicate the resource availability to child IAB node, wh</w:t>
            </w:r>
            <w:r w:rsidR="00BD0E4C">
              <w:rPr>
                <w:rFonts w:ascii="Times New Roman" w:eastAsia="等线" w:hAnsi="Times New Roman"/>
                <w:b w:val="0"/>
                <w:lang w:val="en-US" w:eastAsia="zh-CN"/>
              </w:rPr>
              <w:t>erein the resource availabilities do not match</w:t>
            </w:r>
            <w:r>
              <w:rPr>
                <w:rFonts w:ascii="Times New Roman" w:eastAsia="等线" w:hAnsi="Times New Roman"/>
                <w:b w:val="0"/>
                <w:lang w:val="en-US" w:eastAsia="zh-CN"/>
              </w:rPr>
              <w:t xml:space="preserve"> in time domain and/or link direction. </w:t>
            </w:r>
          </w:p>
        </w:tc>
        <w:tc>
          <w:tcPr>
            <w:tcW w:w="1559" w:type="dxa"/>
            <w:shd w:val="clear" w:color="auto" w:fill="auto"/>
          </w:tcPr>
          <w:p w:rsidR="00003779" w:rsidRPr="00730921" w:rsidRDefault="00003779" w:rsidP="00AA4155">
            <w:pPr>
              <w:pStyle w:val="Observation"/>
              <w:ind w:left="0" w:firstLine="0"/>
              <w:rPr>
                <w:rFonts w:ascii="Times New Roman" w:eastAsia="等线" w:hAnsi="Times New Roman"/>
                <w:b w:val="0"/>
                <w:lang w:val="en-US" w:eastAsia="zh-CN"/>
              </w:rPr>
            </w:pPr>
            <w:r w:rsidRPr="00730921">
              <w:rPr>
                <w:rFonts w:ascii="Times New Roman" w:eastAsia="等线" w:hAnsi="Times New Roman"/>
                <w:b w:val="0"/>
                <w:lang w:val="en-US" w:eastAsia="zh-CN"/>
              </w:rPr>
              <w:t>exists</w:t>
            </w:r>
          </w:p>
        </w:tc>
      </w:tr>
      <w:tr w:rsidR="00003779" w:rsidRPr="00730921" w:rsidTr="00BD0E4C">
        <w:trPr>
          <w:jc w:val="center"/>
        </w:trPr>
        <w:tc>
          <w:tcPr>
            <w:tcW w:w="498" w:type="dxa"/>
            <w:shd w:val="clear" w:color="auto" w:fill="auto"/>
          </w:tcPr>
          <w:p w:rsidR="00003779" w:rsidRPr="00730921" w:rsidRDefault="00003779" w:rsidP="00AA4155">
            <w:pPr>
              <w:pStyle w:val="Observation"/>
              <w:ind w:left="0" w:firstLine="0"/>
              <w:rPr>
                <w:rFonts w:ascii="Times New Roman" w:eastAsia="等线" w:hAnsi="Times New Roman"/>
                <w:color w:val="00B050"/>
                <w:lang w:val="en-US" w:eastAsia="zh-CN"/>
              </w:rPr>
            </w:pPr>
            <w:r w:rsidRPr="00730921">
              <w:rPr>
                <w:rFonts w:ascii="Times New Roman" w:eastAsia="等线" w:hAnsi="Times New Roman" w:hint="eastAsia"/>
                <w:color w:val="00B050"/>
                <w:lang w:val="en-US" w:eastAsia="zh-CN"/>
              </w:rPr>
              <w:t>4</w:t>
            </w:r>
          </w:p>
        </w:tc>
        <w:tc>
          <w:tcPr>
            <w:tcW w:w="6875" w:type="dxa"/>
            <w:shd w:val="clear" w:color="auto" w:fill="auto"/>
          </w:tcPr>
          <w:p w:rsidR="00003779" w:rsidRPr="00730921" w:rsidRDefault="00003779" w:rsidP="009B3921">
            <w:pPr>
              <w:pStyle w:val="Observation"/>
              <w:ind w:left="0" w:firstLine="0"/>
              <w:rPr>
                <w:rFonts w:ascii="Times New Roman" w:eastAsia="等线" w:hAnsi="Times New Roman"/>
                <w:lang w:val="en-US" w:eastAsia="zh-CN"/>
              </w:rPr>
            </w:pPr>
            <w:r>
              <w:rPr>
                <w:rFonts w:ascii="Times New Roman" w:eastAsia="等线" w:hAnsi="Times New Roman"/>
                <w:b w:val="0"/>
                <w:lang w:val="en-US" w:eastAsia="zh-CN"/>
              </w:rPr>
              <w:t>Both MCG and SCG indicate the resource availability to child IAB node, wherein both time domain and link direction are matched</w:t>
            </w:r>
          </w:p>
        </w:tc>
        <w:tc>
          <w:tcPr>
            <w:tcW w:w="1559" w:type="dxa"/>
            <w:shd w:val="clear" w:color="auto" w:fill="auto"/>
          </w:tcPr>
          <w:p w:rsidR="00003779" w:rsidRPr="00730921" w:rsidRDefault="00003779" w:rsidP="00AA4155">
            <w:pPr>
              <w:pStyle w:val="Observation"/>
              <w:ind w:left="0" w:firstLine="0"/>
              <w:rPr>
                <w:rFonts w:ascii="Times New Roman" w:eastAsia="等线" w:hAnsi="Times New Roman"/>
                <w:b w:val="0"/>
                <w:lang w:val="en-US" w:eastAsia="zh-CN"/>
              </w:rPr>
            </w:pPr>
            <w:r>
              <w:rPr>
                <w:rFonts w:ascii="Times New Roman" w:eastAsia="等线" w:hAnsi="Times New Roman"/>
                <w:b w:val="0"/>
                <w:lang w:val="en-US" w:eastAsia="zh-CN"/>
              </w:rPr>
              <w:t xml:space="preserve">Does </w:t>
            </w:r>
            <w:r w:rsidRPr="00730921">
              <w:rPr>
                <w:rFonts w:ascii="Times New Roman" w:eastAsia="等线" w:hAnsi="Times New Roman"/>
                <w:b w:val="0"/>
                <w:lang w:val="en-US" w:eastAsia="zh-CN"/>
              </w:rPr>
              <w:t>not exist</w:t>
            </w:r>
          </w:p>
        </w:tc>
      </w:tr>
    </w:tbl>
    <w:p w:rsidR="009725C7" w:rsidRPr="00F01E1E" w:rsidRDefault="00E1679B" w:rsidP="00727DB3">
      <w:pPr>
        <w:pStyle w:val="Observation"/>
        <w:numPr>
          <w:ilvl w:val="0"/>
          <w:numId w:val="9"/>
        </w:numPr>
        <w:ind w:left="1701" w:hanging="1701"/>
        <w:rPr>
          <w:rFonts w:ascii="Times New Roman" w:hAnsi="Times New Roman"/>
          <w:lang w:val="en-US"/>
        </w:rPr>
      </w:pPr>
      <w:r>
        <w:rPr>
          <w:rFonts w:ascii="Times New Roman" w:eastAsia="等线" w:hAnsi="Times New Roman"/>
          <w:lang w:val="en-US" w:eastAsia="zh-CN"/>
        </w:rPr>
        <w:lastRenderedPageBreak/>
        <w:t>When t</w:t>
      </w:r>
      <w:r w:rsidR="00A46C56">
        <w:rPr>
          <w:rFonts w:ascii="Times New Roman" w:eastAsia="等线" w:hAnsi="Times New Roman"/>
          <w:lang w:val="en-US" w:eastAsia="zh-CN"/>
        </w:rPr>
        <w:t>he</w:t>
      </w:r>
      <w:r w:rsidR="009725C7">
        <w:rPr>
          <w:rFonts w:ascii="Times New Roman" w:eastAsia="等线" w:hAnsi="Times New Roman"/>
          <w:lang w:val="en-US" w:eastAsia="zh-CN"/>
        </w:rPr>
        <w:t xml:space="preserve"> two parent </w:t>
      </w:r>
      <w:r w:rsidR="001807E3">
        <w:rPr>
          <w:rFonts w:ascii="Times New Roman" w:eastAsia="等线" w:hAnsi="Times New Roman"/>
          <w:lang w:val="en-US" w:eastAsia="zh-CN"/>
        </w:rPr>
        <w:t>IAB-</w:t>
      </w:r>
      <w:r w:rsidR="009725C7">
        <w:rPr>
          <w:rFonts w:ascii="Times New Roman" w:eastAsia="等线" w:hAnsi="Times New Roman"/>
          <w:lang w:val="en-US" w:eastAsia="zh-CN"/>
        </w:rPr>
        <w:t xml:space="preserve">DUs </w:t>
      </w:r>
      <w:r w:rsidR="00A46C56">
        <w:rPr>
          <w:rFonts w:ascii="Times New Roman" w:eastAsia="等线" w:hAnsi="Times New Roman"/>
          <w:lang w:val="en-US" w:eastAsia="zh-CN"/>
        </w:rPr>
        <w:t xml:space="preserve">may </w:t>
      </w:r>
      <w:r w:rsidR="009725C7">
        <w:rPr>
          <w:rFonts w:ascii="Times New Roman" w:eastAsia="等线" w:hAnsi="Times New Roman"/>
          <w:lang w:val="en-US" w:eastAsia="zh-CN"/>
        </w:rPr>
        <w:t>indicate</w:t>
      </w:r>
      <w:r w:rsidR="00A46C56">
        <w:rPr>
          <w:rFonts w:ascii="Times New Roman" w:eastAsia="等线" w:hAnsi="Times New Roman"/>
          <w:lang w:val="en-US" w:eastAsia="zh-CN"/>
        </w:rPr>
        <w:t xml:space="preserve"> </w:t>
      </w:r>
      <w:r>
        <w:rPr>
          <w:rFonts w:ascii="Times New Roman" w:eastAsia="等线" w:hAnsi="Times New Roman"/>
          <w:lang w:val="en-US" w:eastAsia="zh-CN"/>
        </w:rPr>
        <w:t xml:space="preserve">different resource availability </w:t>
      </w:r>
      <w:r w:rsidR="00A46C56">
        <w:rPr>
          <w:rFonts w:ascii="Times New Roman" w:eastAsia="等线" w:hAnsi="Times New Roman"/>
          <w:lang w:val="en-US" w:eastAsia="zh-CN"/>
        </w:rPr>
        <w:t>to child IAB node</w:t>
      </w:r>
      <w:r w:rsidR="001807E3">
        <w:rPr>
          <w:rFonts w:ascii="Times New Roman" w:eastAsia="等线" w:hAnsi="Times New Roman"/>
          <w:lang w:val="en-US" w:eastAsia="zh-CN"/>
        </w:rPr>
        <w:t xml:space="preserve">, </w:t>
      </w:r>
      <w:r w:rsidR="009725C7">
        <w:rPr>
          <w:rFonts w:ascii="Times New Roman" w:eastAsia="等线" w:hAnsi="Times New Roman"/>
          <w:lang w:val="en-US" w:eastAsia="zh-CN"/>
        </w:rPr>
        <w:t xml:space="preserve">the </w:t>
      </w:r>
      <w:r w:rsidR="00A46C56">
        <w:rPr>
          <w:rFonts w:ascii="Times New Roman" w:eastAsia="等线" w:hAnsi="Times New Roman"/>
          <w:lang w:val="en-US" w:eastAsia="zh-CN"/>
        </w:rPr>
        <w:t xml:space="preserve">related </w:t>
      </w:r>
      <w:r w:rsidR="009725C7">
        <w:rPr>
          <w:rFonts w:ascii="Times New Roman" w:eastAsia="等线" w:hAnsi="Times New Roman"/>
          <w:lang w:val="en-US" w:eastAsia="zh-CN"/>
        </w:rPr>
        <w:t>child IAB-DU/MT behavior</w:t>
      </w:r>
      <w:r w:rsidR="00314D21">
        <w:rPr>
          <w:rFonts w:ascii="Times New Roman" w:eastAsia="等线" w:hAnsi="Times New Roman"/>
          <w:lang w:val="en-US" w:eastAsia="zh-CN"/>
        </w:rPr>
        <w:t xml:space="preserve"> is not clear</w:t>
      </w:r>
      <w:r w:rsidR="009725C7">
        <w:rPr>
          <w:rFonts w:ascii="Times New Roman" w:eastAsia="等线" w:hAnsi="Times New Roman"/>
          <w:lang w:val="en-US" w:eastAsia="zh-CN"/>
        </w:rPr>
        <w:t>.</w:t>
      </w:r>
    </w:p>
    <w:p w:rsidR="00F01E1E" w:rsidRDefault="00314D21" w:rsidP="0054110F">
      <w:pPr>
        <w:pStyle w:val="Caption"/>
      </w:pPr>
      <w:r>
        <w:t xml:space="preserve">Based on the above discussion, </w:t>
      </w:r>
      <w:r w:rsidR="00A46C56">
        <w:t>we propose:</w:t>
      </w:r>
    </w:p>
    <w:p w:rsidR="003828BB" w:rsidRDefault="0061309B" w:rsidP="003D057D">
      <w:pPr>
        <w:pStyle w:val="Proposal"/>
        <w:rPr>
          <w:rStyle w:val="IntenseEmphasis"/>
          <w:rFonts w:ascii="Times New Roman" w:hAnsi="Times New Roman"/>
          <w:i w:val="0"/>
          <w:iCs w:val="0"/>
          <w:color w:val="auto"/>
          <w:lang w:val="en-US"/>
        </w:rPr>
      </w:pPr>
      <w:r w:rsidRPr="003D057D">
        <w:rPr>
          <w:rStyle w:val="IntenseEmphasis"/>
          <w:rFonts w:ascii="Times New Roman" w:hAnsi="Times New Roman"/>
          <w:i w:val="0"/>
          <w:iCs w:val="0"/>
          <w:color w:val="auto"/>
          <w:lang w:val="en-US"/>
        </w:rPr>
        <w:t>R</w:t>
      </w:r>
      <w:r w:rsidR="00A727DE" w:rsidRPr="003D057D">
        <w:rPr>
          <w:rStyle w:val="IntenseEmphasis"/>
          <w:rFonts w:ascii="Times New Roman" w:hAnsi="Times New Roman"/>
          <w:i w:val="0"/>
          <w:iCs w:val="0"/>
          <w:color w:val="auto"/>
          <w:lang w:val="en-US"/>
        </w:rPr>
        <w:t xml:space="preserve">AN2 </w:t>
      </w:r>
      <w:r w:rsidR="00A46C56" w:rsidRPr="003D057D">
        <w:rPr>
          <w:rStyle w:val="IntenseEmphasis"/>
          <w:rFonts w:ascii="Times New Roman" w:hAnsi="Times New Roman"/>
          <w:i w:val="0"/>
          <w:iCs w:val="0"/>
          <w:color w:val="auto"/>
          <w:lang w:val="en-US"/>
        </w:rPr>
        <w:t xml:space="preserve">to </w:t>
      </w:r>
      <w:r w:rsidR="00095544" w:rsidRPr="003D057D">
        <w:rPr>
          <w:rStyle w:val="IntenseEmphasis"/>
          <w:rFonts w:ascii="Times New Roman" w:hAnsi="Times New Roman"/>
          <w:i w:val="0"/>
          <w:iCs w:val="0"/>
          <w:color w:val="auto"/>
          <w:lang w:val="en-US"/>
        </w:rPr>
        <w:t xml:space="preserve">discuss the </w:t>
      </w:r>
      <w:r w:rsidRPr="003D057D">
        <w:rPr>
          <w:rStyle w:val="IntenseEmphasis"/>
          <w:rFonts w:ascii="Times New Roman" w:hAnsi="Times New Roman"/>
          <w:i w:val="0"/>
          <w:iCs w:val="0"/>
          <w:color w:val="auto"/>
          <w:lang w:val="en-US"/>
        </w:rPr>
        <w:t xml:space="preserve">IAB-DU/MT behavior </w:t>
      </w:r>
      <w:r w:rsidR="00095544" w:rsidRPr="003D057D">
        <w:rPr>
          <w:rStyle w:val="IntenseEmphasis"/>
          <w:rFonts w:ascii="Times New Roman" w:hAnsi="Times New Roman"/>
          <w:i w:val="0"/>
          <w:iCs w:val="0"/>
          <w:color w:val="auto"/>
          <w:lang w:val="en-US"/>
        </w:rPr>
        <w:t xml:space="preserve">when the </w:t>
      </w:r>
      <w:r w:rsidR="00A46C56" w:rsidRPr="003D057D">
        <w:rPr>
          <w:rStyle w:val="IntenseEmphasis"/>
          <w:rFonts w:ascii="Times New Roman" w:hAnsi="Times New Roman"/>
          <w:i w:val="0"/>
          <w:iCs w:val="0"/>
          <w:color w:val="auto"/>
          <w:lang w:val="en-US"/>
        </w:rPr>
        <w:t xml:space="preserve">received </w:t>
      </w:r>
      <w:r w:rsidR="00095544" w:rsidRPr="003D057D">
        <w:rPr>
          <w:rStyle w:val="IntenseEmphasis"/>
          <w:rFonts w:ascii="Times New Roman" w:hAnsi="Times New Roman"/>
          <w:i w:val="0"/>
          <w:iCs w:val="0"/>
          <w:color w:val="auto"/>
          <w:lang w:val="en-US"/>
        </w:rPr>
        <w:t xml:space="preserve">resource availability </w:t>
      </w:r>
      <w:r w:rsidR="00A4135D" w:rsidRPr="003D057D">
        <w:rPr>
          <w:rStyle w:val="IntenseEmphasis"/>
          <w:rFonts w:ascii="Times New Roman" w:hAnsi="Times New Roman"/>
          <w:i w:val="0"/>
          <w:iCs w:val="0"/>
          <w:color w:val="auto"/>
          <w:lang w:val="en-US"/>
        </w:rPr>
        <w:t>from two parent IAB-DUs is different</w:t>
      </w:r>
      <w:r w:rsidR="00C3770D">
        <w:rPr>
          <w:rStyle w:val="IntenseEmphasis"/>
          <w:rFonts w:ascii="Times New Roman" w:hAnsi="Times New Roman"/>
          <w:i w:val="0"/>
          <w:iCs w:val="0"/>
          <w:color w:val="auto"/>
          <w:lang w:val="en-US"/>
        </w:rPr>
        <w:t xml:space="preserve"> in case of DC</w:t>
      </w:r>
      <w:r w:rsidR="00F40DCF">
        <w:rPr>
          <w:rStyle w:val="IntenseEmphasis"/>
          <w:rFonts w:ascii="Times New Roman" w:hAnsi="Times New Roman"/>
          <w:i w:val="0"/>
          <w:iCs w:val="0"/>
          <w:color w:val="auto"/>
          <w:lang w:val="en-US"/>
        </w:rPr>
        <w:t>.</w:t>
      </w:r>
    </w:p>
    <w:p w:rsidR="00F40DCF" w:rsidRPr="00F40DCF" w:rsidRDefault="00F40DCF" w:rsidP="00F40DCF">
      <w:pPr>
        <w:pStyle w:val="Caption"/>
      </w:pPr>
      <w:r w:rsidRPr="00F40DCF">
        <w:t>Further, it is worth to discuss</w:t>
      </w:r>
      <w:r w:rsidR="00E07E94">
        <w:t xml:space="preserve"> whether an IAB node in DC should report the scheduling collisions and resource availability mismatch across legs:</w:t>
      </w:r>
    </w:p>
    <w:p w:rsidR="0061309B" w:rsidRPr="00AE2B9D" w:rsidRDefault="00E07E94" w:rsidP="00F40DCF">
      <w:pPr>
        <w:pStyle w:val="Proposal"/>
        <w:rPr>
          <w:rStyle w:val="IntenseEmphasis"/>
          <w:rFonts w:ascii="Times New Roman" w:hAnsi="Times New Roman"/>
          <w:i w:val="0"/>
          <w:iCs w:val="0"/>
          <w:color w:val="auto"/>
          <w:lang w:val="en-US"/>
        </w:rPr>
      </w:pPr>
      <w:r>
        <w:rPr>
          <w:rStyle w:val="IntenseEmphasis"/>
          <w:rFonts w:ascii="Times New Roman" w:hAnsi="Times New Roman"/>
          <w:i w:val="0"/>
          <w:iCs w:val="0"/>
          <w:color w:val="auto"/>
          <w:lang w:val="en-US"/>
        </w:rPr>
        <w:t>RAN2 to discuss whether to</w:t>
      </w:r>
      <w:r w:rsidR="00A4135D">
        <w:rPr>
          <w:rStyle w:val="IntenseEmphasis"/>
          <w:rFonts w:ascii="Times New Roman" w:hAnsi="Times New Roman"/>
          <w:i w:val="0"/>
          <w:iCs w:val="0"/>
          <w:color w:val="auto"/>
          <w:lang w:val="en-US"/>
        </w:rPr>
        <w:t xml:space="preserve"> report the scheduling collision and resource availability mismatch between legs</w:t>
      </w:r>
      <w:r w:rsidR="00C3770D">
        <w:rPr>
          <w:rStyle w:val="IntenseEmphasis"/>
          <w:rFonts w:ascii="Times New Roman" w:hAnsi="Times New Roman"/>
          <w:i w:val="0"/>
          <w:iCs w:val="0"/>
          <w:color w:val="auto"/>
          <w:lang w:val="en-US"/>
        </w:rPr>
        <w:t xml:space="preserve"> in case of DC</w:t>
      </w:r>
      <w:r w:rsidR="00AE2B9D" w:rsidRPr="00AE2B9D">
        <w:rPr>
          <w:rStyle w:val="IntenseEmphasis"/>
          <w:rFonts w:ascii="Times New Roman" w:hAnsi="Times New Roman"/>
          <w:i w:val="0"/>
          <w:iCs w:val="0"/>
          <w:color w:val="auto"/>
          <w:lang w:val="en-US"/>
        </w:rPr>
        <w:t>;</w:t>
      </w:r>
    </w:p>
    <w:p w:rsidR="00F04983" w:rsidRDefault="00CE6C99"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C</w:t>
      </w:r>
      <w:r w:rsidR="00F04983" w:rsidRPr="00FA4D58">
        <w:rPr>
          <w:rFonts w:eastAsia="MS Mincho" w:cs="Times New Roman" w:hint="eastAsia"/>
          <w:b w:val="0"/>
          <w:bCs w:val="0"/>
          <w:kern w:val="0"/>
          <w:sz w:val="36"/>
          <w:szCs w:val="20"/>
          <w:lang w:val="en-GB" w:eastAsia="ja-JP"/>
        </w:rPr>
        <w:t>onclusion</w:t>
      </w:r>
    </w:p>
    <w:bookmarkEnd w:id="1"/>
    <w:bookmarkEnd w:id="2"/>
    <w:p w:rsidR="00C54D61" w:rsidRDefault="00F64289" w:rsidP="00C54D61">
      <w:pPr>
        <w:pStyle w:val="BodyText"/>
        <w:rPr>
          <w:rFonts w:eastAsia="宋体"/>
          <w:lang w:val="en-GB" w:eastAsia="zh-CN"/>
        </w:rPr>
      </w:pPr>
      <w:r>
        <w:rPr>
          <w:rFonts w:eastAsia="宋体" w:hint="eastAsia"/>
          <w:lang w:val="en-GB" w:eastAsia="zh-CN"/>
        </w:rPr>
        <w:t>In</w:t>
      </w:r>
      <w:r>
        <w:rPr>
          <w:rFonts w:eastAsia="宋体"/>
          <w:lang w:val="en-GB" w:eastAsia="zh-CN"/>
        </w:rPr>
        <w:t xml:space="preserve"> this paper, we have discussed the duplexing constraints of inter-carrier DC and the related enhancements in RAN2. T</w:t>
      </w:r>
      <w:r w:rsidR="00095512" w:rsidRPr="003F5C2B">
        <w:rPr>
          <w:rFonts w:eastAsia="宋体" w:hint="eastAsia"/>
          <w:lang w:val="en-GB" w:eastAsia="zh-CN"/>
        </w:rPr>
        <w:t>he</w:t>
      </w:r>
      <w:r>
        <w:rPr>
          <w:rFonts w:eastAsia="宋体"/>
          <w:lang w:val="en-GB" w:eastAsia="zh-CN"/>
        </w:rPr>
        <w:t>re are the following</w:t>
      </w:r>
      <w:r w:rsidR="0000721F" w:rsidRPr="003F5C2B">
        <w:rPr>
          <w:rFonts w:eastAsia="宋体"/>
          <w:lang w:val="en-GB" w:eastAsia="zh-CN"/>
        </w:rPr>
        <w:t xml:space="preserve"> observations</w:t>
      </w:r>
      <w:r w:rsidR="00C54D61" w:rsidRPr="003F5C2B">
        <w:rPr>
          <w:rFonts w:eastAsia="宋体" w:hint="eastAsia"/>
          <w:lang w:val="en-GB" w:eastAsia="zh-CN"/>
        </w:rPr>
        <w:t>:</w:t>
      </w:r>
    </w:p>
    <w:p w:rsidR="001925A0" w:rsidRPr="001925A0" w:rsidRDefault="001925A0" w:rsidP="00727DB3">
      <w:pPr>
        <w:numPr>
          <w:ilvl w:val="0"/>
          <w:numId w:val="12"/>
        </w:numPr>
        <w:rPr>
          <w:rFonts w:eastAsia="等线"/>
          <w:b/>
        </w:rPr>
      </w:pPr>
      <w:r w:rsidRPr="001925A0">
        <w:rPr>
          <w:rFonts w:eastAsia="等线"/>
          <w:b/>
        </w:rPr>
        <w:t>When an IAB</w:t>
      </w:r>
      <w:r w:rsidRPr="001925A0">
        <w:rPr>
          <w:rFonts w:eastAsia="等线" w:hint="eastAsia"/>
          <w:b/>
        </w:rPr>
        <w:t>-MT</w:t>
      </w:r>
      <w:r w:rsidRPr="001925A0">
        <w:rPr>
          <w:rFonts w:eastAsia="等线"/>
          <w:b/>
        </w:rPr>
        <w:t xml:space="preserve"> </w:t>
      </w:r>
      <w:r w:rsidRPr="001925A0">
        <w:rPr>
          <w:rFonts w:eastAsia="等线" w:hint="eastAsia"/>
          <w:b/>
        </w:rPr>
        <w:t>i</w:t>
      </w:r>
      <w:r w:rsidRPr="001925A0">
        <w:rPr>
          <w:rFonts w:eastAsia="等线"/>
          <w:b/>
        </w:rPr>
        <w:t>s scheduled by two parent IAB-DUs and subject to half-duplexing constraints, semi-static resource coordination (Hard UL/DL, Soft DL/UL, NA) is supported to avoid scheduling collisions across legs:</w:t>
      </w:r>
    </w:p>
    <w:p w:rsidR="001925A0" w:rsidRPr="00B50AEC" w:rsidRDefault="001925A0" w:rsidP="00727DB3">
      <w:pPr>
        <w:pStyle w:val="Observation"/>
        <w:numPr>
          <w:ilvl w:val="1"/>
          <w:numId w:val="9"/>
        </w:numPr>
        <w:rPr>
          <w:rFonts w:ascii="Times New Roman" w:hAnsi="Times New Roman"/>
          <w:lang w:val="en-US"/>
        </w:rPr>
      </w:pPr>
      <w:r w:rsidRPr="00730921">
        <w:rPr>
          <w:rFonts w:ascii="Times New Roman" w:eastAsia="等线" w:hAnsi="Times New Roman"/>
          <w:lang w:val="en-US" w:eastAsia="zh-CN"/>
        </w:rPr>
        <w:t xml:space="preserve">For intra-CU DC, </w:t>
      </w:r>
      <w:r>
        <w:rPr>
          <w:rFonts w:ascii="Times New Roman" w:eastAsia="等线" w:hAnsi="Times New Roman"/>
          <w:lang w:val="en-US" w:eastAsia="zh-CN"/>
        </w:rPr>
        <w:t>the coordination</w:t>
      </w:r>
      <w:r w:rsidRPr="00730921">
        <w:rPr>
          <w:rFonts w:ascii="Times New Roman" w:eastAsia="等线" w:hAnsi="Times New Roman"/>
          <w:lang w:val="en-US" w:eastAsia="zh-CN"/>
        </w:rPr>
        <w:t xml:space="preserve"> </w:t>
      </w:r>
      <w:r>
        <w:rPr>
          <w:rFonts w:ascii="Times New Roman" w:eastAsia="等线" w:hAnsi="Times New Roman"/>
          <w:lang w:val="en-US" w:eastAsia="zh-CN"/>
        </w:rPr>
        <w:t>is up to</w:t>
      </w:r>
      <w:r w:rsidRPr="00730921">
        <w:rPr>
          <w:rFonts w:ascii="Times New Roman" w:eastAsia="等线" w:hAnsi="Times New Roman"/>
          <w:lang w:val="en-US" w:eastAsia="zh-CN"/>
        </w:rPr>
        <w:t xml:space="preserve"> CU implementation;</w:t>
      </w:r>
    </w:p>
    <w:p w:rsidR="001925A0" w:rsidRPr="006575E4" w:rsidRDefault="001925A0" w:rsidP="00727DB3">
      <w:pPr>
        <w:pStyle w:val="Observation"/>
        <w:numPr>
          <w:ilvl w:val="1"/>
          <w:numId w:val="9"/>
        </w:numPr>
        <w:rPr>
          <w:rFonts w:ascii="Times New Roman" w:hAnsi="Times New Roman"/>
          <w:lang w:val="en-US"/>
        </w:rPr>
      </w:pPr>
      <w:r w:rsidRPr="002F3571">
        <w:rPr>
          <w:rFonts w:ascii="Times New Roman" w:eastAsia="等线" w:hAnsi="Times New Roman"/>
          <w:lang w:val="en-US" w:eastAsia="zh-CN"/>
        </w:rPr>
        <w:t xml:space="preserve">For </w:t>
      </w:r>
      <w:r>
        <w:rPr>
          <w:rFonts w:ascii="Times New Roman" w:eastAsia="等线" w:hAnsi="Times New Roman"/>
          <w:lang w:val="en-US" w:eastAsia="zh-CN"/>
        </w:rPr>
        <w:t>inter</w:t>
      </w:r>
      <w:r w:rsidRPr="002F3571">
        <w:rPr>
          <w:rFonts w:ascii="Times New Roman" w:eastAsia="等线" w:hAnsi="Times New Roman"/>
          <w:lang w:val="en-US" w:eastAsia="zh-CN"/>
        </w:rPr>
        <w:t xml:space="preserve">-CU DC, </w:t>
      </w:r>
      <w:r>
        <w:rPr>
          <w:rFonts w:ascii="Times New Roman" w:eastAsia="等线" w:hAnsi="Times New Roman"/>
          <w:lang w:val="en-US" w:eastAsia="zh-CN"/>
        </w:rPr>
        <w:t>the coordination</w:t>
      </w:r>
      <w:r w:rsidRPr="002F3571">
        <w:rPr>
          <w:rFonts w:ascii="Times New Roman" w:eastAsia="等线" w:hAnsi="Times New Roman"/>
          <w:lang w:val="en-US" w:eastAsia="zh-CN"/>
        </w:rPr>
        <w:t xml:space="preserve"> </w:t>
      </w:r>
      <w:r>
        <w:rPr>
          <w:rFonts w:ascii="Times New Roman" w:eastAsia="等线" w:hAnsi="Times New Roman"/>
          <w:lang w:val="en-US" w:eastAsia="zh-CN"/>
        </w:rPr>
        <w:t>is</w:t>
      </w:r>
      <w:r w:rsidRPr="002F3571">
        <w:rPr>
          <w:rFonts w:ascii="Times New Roman" w:eastAsia="等线" w:hAnsi="Times New Roman"/>
          <w:lang w:val="en-US" w:eastAsia="zh-CN"/>
        </w:rPr>
        <w:t xml:space="preserve"> achieved </w:t>
      </w:r>
      <w:r>
        <w:rPr>
          <w:rFonts w:ascii="Times New Roman" w:eastAsia="等线" w:hAnsi="Times New Roman"/>
          <w:lang w:val="en-US" w:eastAsia="zh-CN"/>
        </w:rPr>
        <w:t xml:space="preserve">via </w:t>
      </w:r>
      <w:proofErr w:type="spellStart"/>
      <w:r>
        <w:rPr>
          <w:rFonts w:ascii="Times New Roman" w:eastAsia="等线" w:hAnsi="Times New Roman"/>
          <w:lang w:val="en-US" w:eastAsia="zh-CN"/>
        </w:rPr>
        <w:t>Xn</w:t>
      </w:r>
      <w:proofErr w:type="spellEnd"/>
      <w:r>
        <w:rPr>
          <w:rFonts w:ascii="Times New Roman" w:eastAsia="等线" w:hAnsi="Times New Roman"/>
          <w:lang w:val="en-US" w:eastAsia="zh-CN"/>
        </w:rPr>
        <w:t xml:space="preserve"> signaling;</w:t>
      </w:r>
    </w:p>
    <w:p w:rsidR="001925A0" w:rsidRPr="00D83DE6" w:rsidRDefault="001925A0" w:rsidP="00727DB3">
      <w:pPr>
        <w:pStyle w:val="Observation"/>
        <w:numPr>
          <w:ilvl w:val="0"/>
          <w:numId w:val="9"/>
        </w:numPr>
        <w:ind w:left="1701" w:hanging="1701"/>
        <w:rPr>
          <w:rFonts w:ascii="Times New Roman" w:eastAsia="等线" w:hAnsi="Times New Roman"/>
          <w:lang w:val="en-US" w:eastAsia="zh-CN"/>
        </w:rPr>
      </w:pPr>
      <w:r w:rsidRPr="00D83DE6">
        <w:rPr>
          <w:rFonts w:ascii="Times New Roman" w:eastAsia="等线" w:hAnsi="Times New Roman"/>
          <w:lang w:val="en-US" w:eastAsia="zh-CN"/>
        </w:rPr>
        <w:t>With semi-static resource coordination via CU, the window of different resource types (</w:t>
      </w:r>
      <w:r w:rsidRPr="00D83DE6">
        <w:rPr>
          <w:rFonts w:ascii="Times New Roman" w:eastAsia="等线" w:hAnsi="Times New Roman" w:hint="eastAsia"/>
          <w:lang w:val="en-US" w:eastAsia="zh-CN"/>
        </w:rPr>
        <w:t>hard</w:t>
      </w:r>
      <w:r w:rsidRPr="00D83DE6">
        <w:rPr>
          <w:rFonts w:ascii="Times New Roman" w:eastAsia="等线" w:hAnsi="Times New Roman"/>
          <w:lang w:val="en-US" w:eastAsia="zh-CN"/>
        </w:rPr>
        <w:t xml:space="preserve">/soft/NA) </w:t>
      </w:r>
      <w:r>
        <w:rPr>
          <w:rFonts w:ascii="Times New Roman" w:eastAsia="等线" w:hAnsi="Times New Roman"/>
          <w:lang w:val="en-US" w:eastAsia="zh-CN"/>
        </w:rPr>
        <w:t xml:space="preserve">between two parent IAB-DUs </w:t>
      </w:r>
      <w:r w:rsidRPr="00D83DE6">
        <w:rPr>
          <w:rFonts w:ascii="Times New Roman" w:eastAsia="等线" w:hAnsi="Times New Roman"/>
          <w:lang w:val="en-US" w:eastAsia="zh-CN"/>
        </w:rPr>
        <w:t xml:space="preserve">may align </w:t>
      </w:r>
      <w:r>
        <w:rPr>
          <w:rFonts w:ascii="Times New Roman" w:eastAsia="等线" w:hAnsi="Times New Roman"/>
          <w:lang w:val="en-US" w:eastAsia="zh-CN"/>
        </w:rPr>
        <w:t xml:space="preserve">but the </w:t>
      </w:r>
      <w:r w:rsidRPr="00D83DE6">
        <w:rPr>
          <w:rFonts w:ascii="Times New Roman" w:eastAsia="等线" w:hAnsi="Times New Roman"/>
          <w:lang w:val="en-US" w:eastAsia="zh-CN"/>
        </w:rPr>
        <w:t xml:space="preserve">scheduling </w:t>
      </w:r>
      <w:r>
        <w:rPr>
          <w:rFonts w:ascii="Times New Roman" w:eastAsia="等线" w:hAnsi="Times New Roman"/>
          <w:lang w:val="en-US" w:eastAsia="zh-CN"/>
        </w:rPr>
        <w:t xml:space="preserve">behavior </w:t>
      </w:r>
      <w:r w:rsidRPr="00D83DE6">
        <w:rPr>
          <w:rFonts w:ascii="Times New Roman" w:eastAsia="等线" w:hAnsi="Times New Roman"/>
          <w:lang w:val="en-US" w:eastAsia="zh-CN"/>
        </w:rPr>
        <w:t>of soft resource may</w:t>
      </w:r>
      <w:r>
        <w:rPr>
          <w:rFonts w:ascii="Times New Roman" w:eastAsia="等线" w:hAnsi="Times New Roman"/>
          <w:lang w:val="en-US" w:eastAsia="zh-CN"/>
        </w:rPr>
        <w:t xml:space="preserve"> not be well aligned </w:t>
      </w:r>
      <w:r w:rsidRPr="00D83DE6">
        <w:rPr>
          <w:rFonts w:ascii="Times New Roman" w:eastAsia="等线" w:hAnsi="Times New Roman"/>
          <w:lang w:val="en-US" w:eastAsia="zh-CN"/>
        </w:rPr>
        <w:t>between two legs.</w:t>
      </w:r>
    </w:p>
    <w:p w:rsidR="001925A0" w:rsidRPr="003552ED" w:rsidRDefault="001925A0" w:rsidP="00727DB3">
      <w:pPr>
        <w:pStyle w:val="Observation"/>
        <w:numPr>
          <w:ilvl w:val="0"/>
          <w:numId w:val="9"/>
        </w:numPr>
        <w:ind w:left="1701" w:hanging="1701"/>
        <w:rPr>
          <w:rFonts w:ascii="Times New Roman" w:hAnsi="Times New Roman"/>
          <w:lang w:val="en-US"/>
        </w:rPr>
      </w:pPr>
      <w:r>
        <w:rPr>
          <w:rFonts w:ascii="Times New Roman" w:eastAsia="等线" w:hAnsi="Times New Roman"/>
          <w:lang w:eastAsia="zh-CN"/>
        </w:rPr>
        <w:t>According to R16 IAB</w:t>
      </w:r>
      <w:r>
        <w:rPr>
          <w:rFonts w:ascii="Times New Roman" w:eastAsia="等线" w:hAnsi="Times New Roman"/>
          <w:lang w:val="en-US" w:eastAsia="zh-CN"/>
        </w:rPr>
        <w:t xml:space="preserve">, each parent </w:t>
      </w:r>
      <w:r w:rsidRPr="00095544">
        <w:rPr>
          <w:rFonts w:ascii="Times New Roman" w:eastAsia="等线" w:hAnsi="Times New Roman"/>
          <w:lang w:val="en-US" w:eastAsia="zh-CN"/>
        </w:rPr>
        <w:t>IAB-</w:t>
      </w:r>
      <w:r>
        <w:rPr>
          <w:rFonts w:ascii="Times New Roman" w:eastAsia="等线" w:hAnsi="Times New Roman"/>
          <w:lang w:val="en-US" w:eastAsia="zh-CN"/>
        </w:rPr>
        <w:t>DU can dynamically indicate the certain soft resource availability to the child DU through DCI 2-5.</w:t>
      </w:r>
    </w:p>
    <w:p w:rsidR="001925A0" w:rsidRPr="00F64289" w:rsidRDefault="001925A0" w:rsidP="00727DB3">
      <w:pPr>
        <w:pStyle w:val="Observation"/>
        <w:numPr>
          <w:ilvl w:val="0"/>
          <w:numId w:val="9"/>
        </w:numPr>
        <w:ind w:left="1701" w:hanging="1701"/>
        <w:rPr>
          <w:rFonts w:ascii="Times New Roman" w:hAnsi="Times New Roman"/>
          <w:lang w:val="en-US"/>
        </w:rPr>
      </w:pPr>
      <w:r>
        <w:rPr>
          <w:rFonts w:ascii="Times New Roman" w:eastAsia="等线" w:hAnsi="Times New Roman"/>
          <w:lang w:val="en-US" w:eastAsia="zh-CN"/>
        </w:rPr>
        <w:t>When the two parent IAB-DUs may indicate different resource availability to child IAB node, the related child IAB-DU/MT behavior is not clear.</w:t>
      </w:r>
    </w:p>
    <w:p w:rsidR="00F64289" w:rsidRPr="00F64289" w:rsidRDefault="00F64289" w:rsidP="00F64289">
      <w:pPr>
        <w:pStyle w:val="BodyText"/>
        <w:rPr>
          <w:rFonts w:eastAsia="宋体"/>
          <w:lang w:val="en-GB" w:eastAsia="zh-CN"/>
        </w:rPr>
      </w:pPr>
      <w:r w:rsidRPr="00F64289">
        <w:rPr>
          <w:rFonts w:eastAsia="宋体"/>
          <w:lang w:val="en-GB" w:eastAsia="zh-CN"/>
        </w:rPr>
        <w:t>Based on the above discussions and observations, we have the</w:t>
      </w:r>
      <w:r w:rsidRPr="003F5C2B">
        <w:rPr>
          <w:rFonts w:eastAsia="宋体"/>
          <w:lang w:val="en-GB" w:eastAsia="zh-CN"/>
        </w:rPr>
        <w:t xml:space="preserve"> following</w:t>
      </w:r>
      <w:r w:rsidRPr="00F64289">
        <w:rPr>
          <w:rFonts w:eastAsia="宋体"/>
          <w:lang w:val="en-GB" w:eastAsia="zh-CN"/>
        </w:rPr>
        <w:t xml:space="preserve"> proposals:</w:t>
      </w:r>
    </w:p>
    <w:p w:rsidR="00381AB4" w:rsidRPr="00381AB4" w:rsidRDefault="00381AB4" w:rsidP="00727DB3">
      <w:pPr>
        <w:pStyle w:val="Proposal"/>
        <w:numPr>
          <w:ilvl w:val="0"/>
          <w:numId w:val="13"/>
        </w:numPr>
        <w:rPr>
          <w:rStyle w:val="IntenseEmphasis"/>
          <w:rFonts w:ascii="Times New Roman" w:hAnsi="Times New Roman"/>
          <w:i w:val="0"/>
          <w:iCs w:val="0"/>
          <w:color w:val="auto"/>
          <w:lang w:val="en-US"/>
        </w:rPr>
      </w:pPr>
      <w:r w:rsidRPr="00381AB4">
        <w:rPr>
          <w:rStyle w:val="IntenseEmphasis"/>
          <w:rFonts w:ascii="Times New Roman" w:hAnsi="Times New Roman"/>
          <w:i w:val="0"/>
          <w:iCs w:val="0"/>
          <w:color w:val="auto"/>
          <w:lang w:val="en-US"/>
        </w:rPr>
        <w:t xml:space="preserve">RAN2 </w:t>
      </w:r>
      <w:r>
        <w:rPr>
          <w:rStyle w:val="IntenseEmphasis"/>
          <w:rFonts w:ascii="Times New Roman" w:hAnsi="Times New Roman"/>
          <w:i w:val="0"/>
          <w:iCs w:val="0"/>
          <w:color w:val="auto"/>
          <w:lang w:val="en-US"/>
        </w:rPr>
        <w:t xml:space="preserve">to </w:t>
      </w:r>
      <w:r w:rsidRPr="00381AB4">
        <w:rPr>
          <w:rStyle w:val="IntenseEmphasis"/>
          <w:rFonts w:ascii="Times New Roman" w:hAnsi="Times New Roman"/>
          <w:i w:val="0"/>
          <w:iCs w:val="0"/>
          <w:color w:val="auto"/>
          <w:lang w:val="en-US"/>
        </w:rPr>
        <w:t xml:space="preserve">discuss the </w:t>
      </w:r>
      <w:r>
        <w:rPr>
          <w:rStyle w:val="IntenseEmphasis"/>
          <w:rFonts w:ascii="Times New Roman" w:hAnsi="Times New Roman"/>
          <w:i w:val="0"/>
          <w:iCs w:val="0"/>
          <w:color w:val="auto"/>
          <w:lang w:val="en-US"/>
        </w:rPr>
        <w:t>IAB-MT behavior when there is collided scheduling across legs</w:t>
      </w:r>
      <w:r w:rsidRPr="003D057D">
        <w:rPr>
          <w:rStyle w:val="IntenseEmphasis"/>
          <w:rFonts w:ascii="Times New Roman" w:hAnsi="Times New Roman"/>
          <w:i w:val="0"/>
          <w:iCs w:val="0"/>
          <w:color w:val="auto"/>
          <w:lang w:val="en-US"/>
        </w:rPr>
        <w:t xml:space="preserve"> in case of DC.</w:t>
      </w:r>
    </w:p>
    <w:p w:rsidR="00381AB4" w:rsidRPr="00381AB4" w:rsidRDefault="00381AB4" w:rsidP="00727DB3">
      <w:pPr>
        <w:pStyle w:val="Proposal"/>
        <w:numPr>
          <w:ilvl w:val="0"/>
          <w:numId w:val="13"/>
        </w:numPr>
        <w:rPr>
          <w:rStyle w:val="IntenseEmphasis"/>
          <w:rFonts w:ascii="Times New Roman" w:hAnsi="Times New Roman"/>
          <w:i w:val="0"/>
          <w:iCs w:val="0"/>
          <w:color w:val="auto"/>
          <w:lang w:val="en-US"/>
        </w:rPr>
      </w:pPr>
      <w:r w:rsidRPr="00381AB4">
        <w:rPr>
          <w:rStyle w:val="IntenseEmphasis"/>
          <w:rFonts w:ascii="Times New Roman" w:hAnsi="Times New Roman"/>
          <w:i w:val="0"/>
          <w:iCs w:val="0"/>
          <w:color w:val="auto"/>
          <w:lang w:val="en-US"/>
        </w:rPr>
        <w:t>RAN2 to discuss the IAB-DU/MT behavior when the received resource availability from two parent IAB-DUs is different</w:t>
      </w:r>
      <w:r w:rsidR="00C3770D" w:rsidRPr="00C3770D">
        <w:rPr>
          <w:rStyle w:val="IntenseEmphasis"/>
          <w:rFonts w:ascii="Times New Roman" w:hAnsi="Times New Roman"/>
          <w:i w:val="0"/>
          <w:iCs w:val="0"/>
          <w:color w:val="auto"/>
          <w:lang w:val="en-US"/>
        </w:rPr>
        <w:t xml:space="preserve"> </w:t>
      </w:r>
      <w:r w:rsidR="00C3770D">
        <w:rPr>
          <w:rStyle w:val="IntenseEmphasis"/>
          <w:rFonts w:ascii="Times New Roman" w:hAnsi="Times New Roman"/>
          <w:i w:val="0"/>
          <w:iCs w:val="0"/>
          <w:color w:val="auto"/>
          <w:lang w:val="en-US"/>
        </w:rPr>
        <w:t>in case of DC</w:t>
      </w:r>
      <w:r w:rsidRPr="00381AB4">
        <w:rPr>
          <w:rStyle w:val="IntenseEmphasis"/>
          <w:rFonts w:ascii="Times New Roman" w:hAnsi="Times New Roman"/>
          <w:i w:val="0"/>
          <w:iCs w:val="0"/>
          <w:color w:val="auto"/>
          <w:lang w:val="en-US"/>
        </w:rPr>
        <w:t>.</w:t>
      </w:r>
    </w:p>
    <w:p w:rsidR="00381AB4" w:rsidRPr="00381AB4" w:rsidRDefault="00381AB4" w:rsidP="00727DB3">
      <w:pPr>
        <w:pStyle w:val="Proposal"/>
        <w:numPr>
          <w:ilvl w:val="0"/>
          <w:numId w:val="13"/>
        </w:numPr>
        <w:rPr>
          <w:rStyle w:val="IntenseEmphasis"/>
          <w:rFonts w:ascii="Times New Roman" w:hAnsi="Times New Roman"/>
          <w:i w:val="0"/>
          <w:iCs w:val="0"/>
          <w:color w:val="auto"/>
          <w:lang w:val="en-US"/>
        </w:rPr>
      </w:pPr>
      <w:r w:rsidRPr="00381AB4">
        <w:rPr>
          <w:rStyle w:val="IntenseEmphasis"/>
          <w:rFonts w:ascii="Times New Roman" w:hAnsi="Times New Roman"/>
          <w:i w:val="0"/>
          <w:iCs w:val="0"/>
          <w:color w:val="auto"/>
          <w:lang w:val="en-US"/>
        </w:rPr>
        <w:t>RAN2 to discuss whether to report the scheduling collision and resource availability mismatch between legs</w:t>
      </w:r>
      <w:r w:rsidR="00C3770D" w:rsidRPr="00C3770D">
        <w:rPr>
          <w:rStyle w:val="IntenseEmphasis"/>
          <w:rFonts w:ascii="Times New Roman" w:hAnsi="Times New Roman"/>
          <w:i w:val="0"/>
          <w:iCs w:val="0"/>
          <w:color w:val="auto"/>
          <w:lang w:val="en-US"/>
        </w:rPr>
        <w:t xml:space="preserve"> </w:t>
      </w:r>
      <w:r w:rsidR="00C3770D">
        <w:rPr>
          <w:rStyle w:val="IntenseEmphasis"/>
          <w:rFonts w:ascii="Times New Roman" w:hAnsi="Times New Roman"/>
          <w:i w:val="0"/>
          <w:iCs w:val="0"/>
          <w:color w:val="auto"/>
          <w:lang w:val="en-US"/>
        </w:rPr>
        <w:t>in case of DC</w:t>
      </w:r>
      <w:r w:rsidRPr="00381AB4">
        <w:rPr>
          <w:rStyle w:val="IntenseEmphasis"/>
          <w:rFonts w:ascii="Times New Roman" w:hAnsi="Times New Roman"/>
          <w:i w:val="0"/>
          <w:iCs w:val="0"/>
          <w:color w:val="auto"/>
          <w:lang w:val="en-US"/>
        </w:rPr>
        <w:t>;</w:t>
      </w:r>
    </w:p>
    <w:p w:rsidR="00822099" w:rsidRPr="00C3770D" w:rsidRDefault="00822099" w:rsidP="00C54D61">
      <w:pPr>
        <w:pStyle w:val="BodyText"/>
        <w:rPr>
          <w:rFonts w:eastAsia="宋体"/>
          <w:lang w:eastAsia="zh-CN"/>
        </w:rPr>
      </w:pPr>
    </w:p>
    <w:p w:rsidR="0028643D" w:rsidRPr="008A5F88" w:rsidRDefault="0028643D"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t>References</w:t>
      </w:r>
    </w:p>
    <w:p w:rsidR="003942BA" w:rsidRPr="001925A0" w:rsidRDefault="001925A0" w:rsidP="00727DB3">
      <w:pPr>
        <w:numPr>
          <w:ilvl w:val="0"/>
          <w:numId w:val="8"/>
        </w:numPr>
        <w:overflowPunct w:val="0"/>
        <w:autoSpaceDE w:val="0"/>
        <w:autoSpaceDN w:val="0"/>
        <w:adjustRightInd w:val="0"/>
        <w:spacing w:after="180"/>
        <w:textAlignment w:val="baseline"/>
        <w:rPr>
          <w:rFonts w:eastAsia="等线"/>
          <w:szCs w:val="20"/>
          <w:lang w:val="en-GB" w:eastAsia="zh-CN"/>
        </w:rPr>
      </w:pPr>
      <w:bookmarkStart w:id="5" w:name="_Ref60928258"/>
      <w:r>
        <w:rPr>
          <w:rFonts w:eastAsia="宋体"/>
          <w:color w:val="000000"/>
          <w:lang w:eastAsia="zh-CN"/>
        </w:rPr>
        <w:t>Chairman notes, RAN1#102e</w:t>
      </w:r>
      <w:bookmarkEnd w:id="5"/>
    </w:p>
    <w:p w:rsidR="001925A0" w:rsidRPr="00655A54" w:rsidRDefault="001925A0" w:rsidP="00727DB3">
      <w:pPr>
        <w:numPr>
          <w:ilvl w:val="0"/>
          <w:numId w:val="8"/>
        </w:numPr>
        <w:overflowPunct w:val="0"/>
        <w:autoSpaceDE w:val="0"/>
        <w:autoSpaceDN w:val="0"/>
        <w:adjustRightInd w:val="0"/>
        <w:spacing w:after="180"/>
        <w:textAlignment w:val="baseline"/>
        <w:rPr>
          <w:rFonts w:eastAsia="等线"/>
          <w:szCs w:val="20"/>
          <w:lang w:val="en-GB" w:eastAsia="zh-CN"/>
        </w:rPr>
      </w:pPr>
      <w:bookmarkStart w:id="6" w:name="_Ref60928266"/>
      <w:r>
        <w:rPr>
          <w:rFonts w:eastAsia="宋体"/>
          <w:color w:val="000000"/>
          <w:lang w:eastAsia="zh-CN"/>
        </w:rPr>
        <w:t>Chairman notes, RAN1#103e</w:t>
      </w:r>
      <w:bookmarkEnd w:id="6"/>
    </w:p>
    <w:sectPr w:rsidR="001925A0" w:rsidRPr="00655A54" w:rsidSect="008A5F88">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2731" w:rsidRDefault="00B42731">
      <w:r>
        <w:separator/>
      </w:r>
    </w:p>
  </w:endnote>
  <w:endnote w:type="continuationSeparator" w:id="0">
    <w:p w:rsidR="00B42731" w:rsidRDefault="00B42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2731" w:rsidRDefault="00B42731">
      <w:r>
        <w:separator/>
      </w:r>
    </w:p>
  </w:footnote>
  <w:footnote w:type="continuationSeparator" w:id="0">
    <w:p w:rsidR="00B42731" w:rsidRDefault="00B42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2899" w:rsidRDefault="00F32899"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AA46647"/>
    <w:multiLevelType w:val="hybridMultilevel"/>
    <w:tmpl w:val="64B02164"/>
    <w:lvl w:ilvl="0" w:tplc="604C9D20">
      <w:start w:val="1"/>
      <w:numFmt w:val="decimal"/>
      <w:pStyle w:val="Proposal"/>
      <w:lvlText w:val="Proposal %1"/>
      <w:lvlJc w:val="left"/>
      <w:pPr>
        <w:tabs>
          <w:tab w:val="num" w:pos="1304"/>
        </w:tabs>
        <w:ind w:left="130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423C493D"/>
    <w:multiLevelType w:val="multilevel"/>
    <w:tmpl w:val="CDFE2B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927E99DE"/>
    <w:lvl w:ilvl="0" w:tplc="DA8A8388">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9"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11"/>
  </w:num>
  <w:num w:numId="3">
    <w:abstractNumId w:val="2"/>
  </w:num>
  <w:num w:numId="4">
    <w:abstractNumId w:val="9"/>
  </w:num>
  <w:num w:numId="5">
    <w:abstractNumId w:val="4"/>
  </w:num>
  <w:num w:numId="6">
    <w:abstractNumId w:val="1"/>
  </w:num>
  <w:num w:numId="7">
    <w:abstractNumId w:val="1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num>
  <w:num w:numId="11">
    <w:abstractNumId w:val="7"/>
  </w:num>
  <w:num w:numId="12">
    <w:abstractNumId w:val="6"/>
    <w:lvlOverride w:ilvl="0">
      <w:startOverride w:val="1"/>
    </w:lvlOverride>
  </w:num>
  <w:num w:numId="13">
    <w:abstractNumId w:val="1"/>
    <w:lvlOverride w:ilvl="0">
      <w:startOverride w:val="1"/>
    </w:lvlOverride>
  </w:num>
  <w:num w:numId="1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sawFAJCXpdUtAAAA"/>
  </w:docVars>
  <w:rsids>
    <w:rsidRoot w:val="009D4132"/>
    <w:rsid w:val="0000069E"/>
    <w:rsid w:val="00002134"/>
    <w:rsid w:val="00002302"/>
    <w:rsid w:val="0000314A"/>
    <w:rsid w:val="00003779"/>
    <w:rsid w:val="00003886"/>
    <w:rsid w:val="0000410D"/>
    <w:rsid w:val="0000460A"/>
    <w:rsid w:val="00004F59"/>
    <w:rsid w:val="00005012"/>
    <w:rsid w:val="0000539E"/>
    <w:rsid w:val="000054C0"/>
    <w:rsid w:val="00005C84"/>
    <w:rsid w:val="00005C96"/>
    <w:rsid w:val="0000600D"/>
    <w:rsid w:val="000060C1"/>
    <w:rsid w:val="000060D4"/>
    <w:rsid w:val="000063A7"/>
    <w:rsid w:val="000065F8"/>
    <w:rsid w:val="0000694F"/>
    <w:rsid w:val="0000721F"/>
    <w:rsid w:val="00007E3A"/>
    <w:rsid w:val="0001068D"/>
    <w:rsid w:val="00010791"/>
    <w:rsid w:val="0001087A"/>
    <w:rsid w:val="00011678"/>
    <w:rsid w:val="000116A5"/>
    <w:rsid w:val="00011C8C"/>
    <w:rsid w:val="00011F30"/>
    <w:rsid w:val="00011FFB"/>
    <w:rsid w:val="00012414"/>
    <w:rsid w:val="000124C4"/>
    <w:rsid w:val="000126F3"/>
    <w:rsid w:val="00013333"/>
    <w:rsid w:val="000137AA"/>
    <w:rsid w:val="0001408B"/>
    <w:rsid w:val="00014BD6"/>
    <w:rsid w:val="00014CC2"/>
    <w:rsid w:val="00014D04"/>
    <w:rsid w:val="00014FD0"/>
    <w:rsid w:val="000157B3"/>
    <w:rsid w:val="00015A87"/>
    <w:rsid w:val="00015F14"/>
    <w:rsid w:val="000167AA"/>
    <w:rsid w:val="00016AC6"/>
    <w:rsid w:val="000174AD"/>
    <w:rsid w:val="000174F1"/>
    <w:rsid w:val="00017648"/>
    <w:rsid w:val="00017BA4"/>
    <w:rsid w:val="00017CC2"/>
    <w:rsid w:val="00017F49"/>
    <w:rsid w:val="00017F6F"/>
    <w:rsid w:val="000208A6"/>
    <w:rsid w:val="00020A0A"/>
    <w:rsid w:val="00020A1C"/>
    <w:rsid w:val="0002195F"/>
    <w:rsid w:val="00021B1B"/>
    <w:rsid w:val="00021C03"/>
    <w:rsid w:val="00022859"/>
    <w:rsid w:val="00022A7D"/>
    <w:rsid w:val="000241CB"/>
    <w:rsid w:val="000247F5"/>
    <w:rsid w:val="00024DC5"/>
    <w:rsid w:val="000250AB"/>
    <w:rsid w:val="000254B6"/>
    <w:rsid w:val="0002552A"/>
    <w:rsid w:val="0002596D"/>
    <w:rsid w:val="00025A64"/>
    <w:rsid w:val="000260C1"/>
    <w:rsid w:val="0002645B"/>
    <w:rsid w:val="00026646"/>
    <w:rsid w:val="0002679E"/>
    <w:rsid w:val="000274D5"/>
    <w:rsid w:val="0002754F"/>
    <w:rsid w:val="00027AC7"/>
    <w:rsid w:val="000305F0"/>
    <w:rsid w:val="00030815"/>
    <w:rsid w:val="00030BD6"/>
    <w:rsid w:val="00030BD9"/>
    <w:rsid w:val="00030DFC"/>
    <w:rsid w:val="000325F7"/>
    <w:rsid w:val="000332EC"/>
    <w:rsid w:val="000338A4"/>
    <w:rsid w:val="00033ACC"/>
    <w:rsid w:val="00033B0F"/>
    <w:rsid w:val="00033D65"/>
    <w:rsid w:val="00034864"/>
    <w:rsid w:val="00035601"/>
    <w:rsid w:val="00035C55"/>
    <w:rsid w:val="00035CBD"/>
    <w:rsid w:val="00035E82"/>
    <w:rsid w:val="00035FE8"/>
    <w:rsid w:val="000362AB"/>
    <w:rsid w:val="000363AE"/>
    <w:rsid w:val="000363FD"/>
    <w:rsid w:val="000369EE"/>
    <w:rsid w:val="00036AA7"/>
    <w:rsid w:val="00036CBB"/>
    <w:rsid w:val="0003772C"/>
    <w:rsid w:val="000377D4"/>
    <w:rsid w:val="00037A41"/>
    <w:rsid w:val="00037C6B"/>
    <w:rsid w:val="00037DBD"/>
    <w:rsid w:val="00037E65"/>
    <w:rsid w:val="000401F4"/>
    <w:rsid w:val="000412E1"/>
    <w:rsid w:val="00041843"/>
    <w:rsid w:val="00041E6C"/>
    <w:rsid w:val="000421F2"/>
    <w:rsid w:val="00042725"/>
    <w:rsid w:val="00042955"/>
    <w:rsid w:val="00042FF4"/>
    <w:rsid w:val="000439E7"/>
    <w:rsid w:val="00043F7C"/>
    <w:rsid w:val="00044275"/>
    <w:rsid w:val="00044623"/>
    <w:rsid w:val="00045071"/>
    <w:rsid w:val="000458C5"/>
    <w:rsid w:val="000458FF"/>
    <w:rsid w:val="00045B1D"/>
    <w:rsid w:val="000465F7"/>
    <w:rsid w:val="00047398"/>
    <w:rsid w:val="00047423"/>
    <w:rsid w:val="00047657"/>
    <w:rsid w:val="00047D75"/>
    <w:rsid w:val="000503BF"/>
    <w:rsid w:val="000505F2"/>
    <w:rsid w:val="00050715"/>
    <w:rsid w:val="00050B92"/>
    <w:rsid w:val="000517C0"/>
    <w:rsid w:val="00051C37"/>
    <w:rsid w:val="000520C7"/>
    <w:rsid w:val="0005214F"/>
    <w:rsid w:val="00052966"/>
    <w:rsid w:val="00053004"/>
    <w:rsid w:val="000537F7"/>
    <w:rsid w:val="00053813"/>
    <w:rsid w:val="00053D7E"/>
    <w:rsid w:val="000540C0"/>
    <w:rsid w:val="000542D8"/>
    <w:rsid w:val="00054698"/>
    <w:rsid w:val="0005477E"/>
    <w:rsid w:val="00055721"/>
    <w:rsid w:val="000559D2"/>
    <w:rsid w:val="00055E49"/>
    <w:rsid w:val="00055F78"/>
    <w:rsid w:val="00056505"/>
    <w:rsid w:val="000566A6"/>
    <w:rsid w:val="00056E0E"/>
    <w:rsid w:val="000577C2"/>
    <w:rsid w:val="00057BFD"/>
    <w:rsid w:val="00060542"/>
    <w:rsid w:val="00060CE4"/>
    <w:rsid w:val="000613E6"/>
    <w:rsid w:val="000622A2"/>
    <w:rsid w:val="00062340"/>
    <w:rsid w:val="0006415F"/>
    <w:rsid w:val="000641A0"/>
    <w:rsid w:val="000643C3"/>
    <w:rsid w:val="000643CC"/>
    <w:rsid w:val="000645B7"/>
    <w:rsid w:val="000647E2"/>
    <w:rsid w:val="00064FE2"/>
    <w:rsid w:val="00065784"/>
    <w:rsid w:val="000658F2"/>
    <w:rsid w:val="00065E7E"/>
    <w:rsid w:val="00065EE5"/>
    <w:rsid w:val="0006633A"/>
    <w:rsid w:val="00066EFF"/>
    <w:rsid w:val="00067C74"/>
    <w:rsid w:val="00067D9C"/>
    <w:rsid w:val="00070B88"/>
    <w:rsid w:val="000710A9"/>
    <w:rsid w:val="0007142C"/>
    <w:rsid w:val="00071A17"/>
    <w:rsid w:val="00071E64"/>
    <w:rsid w:val="0007205F"/>
    <w:rsid w:val="00072112"/>
    <w:rsid w:val="000722A7"/>
    <w:rsid w:val="00072730"/>
    <w:rsid w:val="00072BB4"/>
    <w:rsid w:val="00072F9F"/>
    <w:rsid w:val="000731F9"/>
    <w:rsid w:val="0007378E"/>
    <w:rsid w:val="000738A7"/>
    <w:rsid w:val="00073DEB"/>
    <w:rsid w:val="00074227"/>
    <w:rsid w:val="000749EF"/>
    <w:rsid w:val="00074E57"/>
    <w:rsid w:val="00074ECE"/>
    <w:rsid w:val="00075FDA"/>
    <w:rsid w:val="00076367"/>
    <w:rsid w:val="0007680E"/>
    <w:rsid w:val="00076A2B"/>
    <w:rsid w:val="00076E3A"/>
    <w:rsid w:val="00077878"/>
    <w:rsid w:val="00077C76"/>
    <w:rsid w:val="00077DB2"/>
    <w:rsid w:val="000804E1"/>
    <w:rsid w:val="0008091E"/>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3E96"/>
    <w:rsid w:val="000841C4"/>
    <w:rsid w:val="000849C5"/>
    <w:rsid w:val="00084FDF"/>
    <w:rsid w:val="00085374"/>
    <w:rsid w:val="000854A2"/>
    <w:rsid w:val="000855DF"/>
    <w:rsid w:val="00085970"/>
    <w:rsid w:val="00086187"/>
    <w:rsid w:val="0008625E"/>
    <w:rsid w:val="000867C0"/>
    <w:rsid w:val="00086931"/>
    <w:rsid w:val="00087CF0"/>
    <w:rsid w:val="00090FD2"/>
    <w:rsid w:val="00091C53"/>
    <w:rsid w:val="00091C8C"/>
    <w:rsid w:val="000921EC"/>
    <w:rsid w:val="0009234A"/>
    <w:rsid w:val="000924E9"/>
    <w:rsid w:val="00092C9E"/>
    <w:rsid w:val="000931F0"/>
    <w:rsid w:val="0009327A"/>
    <w:rsid w:val="00093374"/>
    <w:rsid w:val="00093EC0"/>
    <w:rsid w:val="0009419A"/>
    <w:rsid w:val="00094600"/>
    <w:rsid w:val="000949E3"/>
    <w:rsid w:val="00094B3C"/>
    <w:rsid w:val="000951E0"/>
    <w:rsid w:val="00095512"/>
    <w:rsid w:val="00095544"/>
    <w:rsid w:val="00095889"/>
    <w:rsid w:val="00095F77"/>
    <w:rsid w:val="00096648"/>
    <w:rsid w:val="00096E01"/>
    <w:rsid w:val="00096F93"/>
    <w:rsid w:val="0009740A"/>
    <w:rsid w:val="0009777D"/>
    <w:rsid w:val="00097909"/>
    <w:rsid w:val="00097E27"/>
    <w:rsid w:val="00097EAD"/>
    <w:rsid w:val="000A07A7"/>
    <w:rsid w:val="000A09D3"/>
    <w:rsid w:val="000A0DF7"/>
    <w:rsid w:val="000A18F9"/>
    <w:rsid w:val="000A1A4E"/>
    <w:rsid w:val="000A1BC9"/>
    <w:rsid w:val="000A2030"/>
    <w:rsid w:val="000A2083"/>
    <w:rsid w:val="000A242D"/>
    <w:rsid w:val="000A2B56"/>
    <w:rsid w:val="000A2C29"/>
    <w:rsid w:val="000A2D2E"/>
    <w:rsid w:val="000A2DF4"/>
    <w:rsid w:val="000A3167"/>
    <w:rsid w:val="000A3FE9"/>
    <w:rsid w:val="000A46CD"/>
    <w:rsid w:val="000A4711"/>
    <w:rsid w:val="000A4AE5"/>
    <w:rsid w:val="000A4D08"/>
    <w:rsid w:val="000A535E"/>
    <w:rsid w:val="000A53D8"/>
    <w:rsid w:val="000A5784"/>
    <w:rsid w:val="000A5C78"/>
    <w:rsid w:val="000A5E0C"/>
    <w:rsid w:val="000A5FBB"/>
    <w:rsid w:val="000A6BF8"/>
    <w:rsid w:val="000B0969"/>
    <w:rsid w:val="000B097A"/>
    <w:rsid w:val="000B17B6"/>
    <w:rsid w:val="000B17FB"/>
    <w:rsid w:val="000B1A23"/>
    <w:rsid w:val="000B1C22"/>
    <w:rsid w:val="000B2F47"/>
    <w:rsid w:val="000B3216"/>
    <w:rsid w:val="000B32CB"/>
    <w:rsid w:val="000B3390"/>
    <w:rsid w:val="000B33C6"/>
    <w:rsid w:val="000B36EE"/>
    <w:rsid w:val="000B38EA"/>
    <w:rsid w:val="000B3F5F"/>
    <w:rsid w:val="000B40D1"/>
    <w:rsid w:val="000B4551"/>
    <w:rsid w:val="000B555C"/>
    <w:rsid w:val="000B5F99"/>
    <w:rsid w:val="000B6824"/>
    <w:rsid w:val="000B6B0E"/>
    <w:rsid w:val="000B6BBD"/>
    <w:rsid w:val="000C0172"/>
    <w:rsid w:val="000C06A6"/>
    <w:rsid w:val="000C0DE3"/>
    <w:rsid w:val="000C1001"/>
    <w:rsid w:val="000C12BA"/>
    <w:rsid w:val="000C1B5F"/>
    <w:rsid w:val="000C2208"/>
    <w:rsid w:val="000C256E"/>
    <w:rsid w:val="000C25E0"/>
    <w:rsid w:val="000C3170"/>
    <w:rsid w:val="000C31B8"/>
    <w:rsid w:val="000C3CFF"/>
    <w:rsid w:val="000C3D24"/>
    <w:rsid w:val="000C472E"/>
    <w:rsid w:val="000C4D73"/>
    <w:rsid w:val="000C515A"/>
    <w:rsid w:val="000C550D"/>
    <w:rsid w:val="000C6024"/>
    <w:rsid w:val="000C6385"/>
    <w:rsid w:val="000C639B"/>
    <w:rsid w:val="000C6AD0"/>
    <w:rsid w:val="000C6C56"/>
    <w:rsid w:val="000C7753"/>
    <w:rsid w:val="000C7AD6"/>
    <w:rsid w:val="000D0A02"/>
    <w:rsid w:val="000D0DDF"/>
    <w:rsid w:val="000D13EC"/>
    <w:rsid w:val="000D1E97"/>
    <w:rsid w:val="000D221D"/>
    <w:rsid w:val="000D24A9"/>
    <w:rsid w:val="000D2554"/>
    <w:rsid w:val="000D284E"/>
    <w:rsid w:val="000D2F3B"/>
    <w:rsid w:val="000D30E4"/>
    <w:rsid w:val="000D3112"/>
    <w:rsid w:val="000D360C"/>
    <w:rsid w:val="000D3A53"/>
    <w:rsid w:val="000D3C4D"/>
    <w:rsid w:val="000D4D5C"/>
    <w:rsid w:val="000D5391"/>
    <w:rsid w:val="000D5799"/>
    <w:rsid w:val="000D5B4C"/>
    <w:rsid w:val="000D66CA"/>
    <w:rsid w:val="000D698A"/>
    <w:rsid w:val="000D6B65"/>
    <w:rsid w:val="000D6B81"/>
    <w:rsid w:val="000D7215"/>
    <w:rsid w:val="000E068D"/>
    <w:rsid w:val="000E0715"/>
    <w:rsid w:val="000E07F0"/>
    <w:rsid w:val="000E0D51"/>
    <w:rsid w:val="000E0F87"/>
    <w:rsid w:val="000E174C"/>
    <w:rsid w:val="000E1909"/>
    <w:rsid w:val="000E1B02"/>
    <w:rsid w:val="000E3C6B"/>
    <w:rsid w:val="000E4529"/>
    <w:rsid w:val="000E4629"/>
    <w:rsid w:val="000E4B3F"/>
    <w:rsid w:val="000E542E"/>
    <w:rsid w:val="000E5B81"/>
    <w:rsid w:val="000E62BF"/>
    <w:rsid w:val="000E63A3"/>
    <w:rsid w:val="000E64DE"/>
    <w:rsid w:val="000E6C21"/>
    <w:rsid w:val="000E7159"/>
    <w:rsid w:val="000E744E"/>
    <w:rsid w:val="000E7E98"/>
    <w:rsid w:val="000E7F62"/>
    <w:rsid w:val="000F00ED"/>
    <w:rsid w:val="000F0419"/>
    <w:rsid w:val="000F1063"/>
    <w:rsid w:val="000F10F5"/>
    <w:rsid w:val="000F11F0"/>
    <w:rsid w:val="000F12F7"/>
    <w:rsid w:val="000F1F75"/>
    <w:rsid w:val="000F202B"/>
    <w:rsid w:val="000F26CF"/>
    <w:rsid w:val="000F2C55"/>
    <w:rsid w:val="000F306D"/>
    <w:rsid w:val="000F332B"/>
    <w:rsid w:val="000F38D0"/>
    <w:rsid w:val="000F3F5E"/>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13FA"/>
    <w:rsid w:val="001017CA"/>
    <w:rsid w:val="00101879"/>
    <w:rsid w:val="001032FB"/>
    <w:rsid w:val="00103937"/>
    <w:rsid w:val="001048AD"/>
    <w:rsid w:val="0010493D"/>
    <w:rsid w:val="00104CF2"/>
    <w:rsid w:val="00104DA0"/>
    <w:rsid w:val="00105160"/>
    <w:rsid w:val="001053C1"/>
    <w:rsid w:val="00105570"/>
    <w:rsid w:val="001056CB"/>
    <w:rsid w:val="00105812"/>
    <w:rsid w:val="00106735"/>
    <w:rsid w:val="001067A4"/>
    <w:rsid w:val="00106BC9"/>
    <w:rsid w:val="00106E11"/>
    <w:rsid w:val="00107304"/>
    <w:rsid w:val="00107590"/>
    <w:rsid w:val="0011054C"/>
    <w:rsid w:val="001109E6"/>
    <w:rsid w:val="00111192"/>
    <w:rsid w:val="001113AF"/>
    <w:rsid w:val="00111620"/>
    <w:rsid w:val="00111719"/>
    <w:rsid w:val="00111A29"/>
    <w:rsid w:val="001120E4"/>
    <w:rsid w:val="001120FC"/>
    <w:rsid w:val="001128A8"/>
    <w:rsid w:val="00112F21"/>
    <w:rsid w:val="0011300A"/>
    <w:rsid w:val="0011322D"/>
    <w:rsid w:val="00113355"/>
    <w:rsid w:val="001135BA"/>
    <w:rsid w:val="001137FD"/>
    <w:rsid w:val="00114BD9"/>
    <w:rsid w:val="00114F04"/>
    <w:rsid w:val="001151F9"/>
    <w:rsid w:val="00115911"/>
    <w:rsid w:val="00117296"/>
    <w:rsid w:val="00117423"/>
    <w:rsid w:val="001174AC"/>
    <w:rsid w:val="0011759E"/>
    <w:rsid w:val="00120A72"/>
    <w:rsid w:val="00121651"/>
    <w:rsid w:val="001216B6"/>
    <w:rsid w:val="00121F6C"/>
    <w:rsid w:val="00122469"/>
    <w:rsid w:val="00122ABA"/>
    <w:rsid w:val="001233A1"/>
    <w:rsid w:val="00123B33"/>
    <w:rsid w:val="00123E23"/>
    <w:rsid w:val="00123E88"/>
    <w:rsid w:val="0012412F"/>
    <w:rsid w:val="00124497"/>
    <w:rsid w:val="001244F0"/>
    <w:rsid w:val="00124BE6"/>
    <w:rsid w:val="00125C01"/>
    <w:rsid w:val="00125CA4"/>
    <w:rsid w:val="00125ED7"/>
    <w:rsid w:val="00126884"/>
    <w:rsid w:val="00126A1D"/>
    <w:rsid w:val="00126DA1"/>
    <w:rsid w:val="00127206"/>
    <w:rsid w:val="001273FF"/>
    <w:rsid w:val="001279D0"/>
    <w:rsid w:val="00127B82"/>
    <w:rsid w:val="00127EA2"/>
    <w:rsid w:val="0013045E"/>
    <w:rsid w:val="00130753"/>
    <w:rsid w:val="0013097A"/>
    <w:rsid w:val="00130B0E"/>
    <w:rsid w:val="00130B3A"/>
    <w:rsid w:val="00130B83"/>
    <w:rsid w:val="00130EAE"/>
    <w:rsid w:val="00132682"/>
    <w:rsid w:val="001326B7"/>
    <w:rsid w:val="00132BAC"/>
    <w:rsid w:val="00132CFC"/>
    <w:rsid w:val="00133505"/>
    <w:rsid w:val="0013361D"/>
    <w:rsid w:val="00133AA5"/>
    <w:rsid w:val="00133DCD"/>
    <w:rsid w:val="00134974"/>
    <w:rsid w:val="00134B9D"/>
    <w:rsid w:val="0013500E"/>
    <w:rsid w:val="001354D1"/>
    <w:rsid w:val="0013594B"/>
    <w:rsid w:val="00135972"/>
    <w:rsid w:val="00135A19"/>
    <w:rsid w:val="00135AB5"/>
    <w:rsid w:val="00136179"/>
    <w:rsid w:val="0013659E"/>
    <w:rsid w:val="0013688A"/>
    <w:rsid w:val="00136EA1"/>
    <w:rsid w:val="00137CD3"/>
    <w:rsid w:val="0014007E"/>
    <w:rsid w:val="001405BF"/>
    <w:rsid w:val="001405C9"/>
    <w:rsid w:val="00140A67"/>
    <w:rsid w:val="001410A9"/>
    <w:rsid w:val="001414DA"/>
    <w:rsid w:val="00141757"/>
    <w:rsid w:val="00141AC2"/>
    <w:rsid w:val="00141B8E"/>
    <w:rsid w:val="00141D50"/>
    <w:rsid w:val="001421D0"/>
    <w:rsid w:val="0014227B"/>
    <w:rsid w:val="001426D9"/>
    <w:rsid w:val="00142F28"/>
    <w:rsid w:val="00143BD9"/>
    <w:rsid w:val="0014405C"/>
    <w:rsid w:val="0014440C"/>
    <w:rsid w:val="00144D06"/>
    <w:rsid w:val="00144D39"/>
    <w:rsid w:val="00145AFF"/>
    <w:rsid w:val="00145B6F"/>
    <w:rsid w:val="00145D21"/>
    <w:rsid w:val="00145DCF"/>
    <w:rsid w:val="00146069"/>
    <w:rsid w:val="00146445"/>
    <w:rsid w:val="001465B0"/>
    <w:rsid w:val="001466C3"/>
    <w:rsid w:val="00146C25"/>
    <w:rsid w:val="00147160"/>
    <w:rsid w:val="001477A5"/>
    <w:rsid w:val="00147DC7"/>
    <w:rsid w:val="00147E1C"/>
    <w:rsid w:val="00147F44"/>
    <w:rsid w:val="0015097A"/>
    <w:rsid w:val="00150AC8"/>
    <w:rsid w:val="001511AD"/>
    <w:rsid w:val="0015172E"/>
    <w:rsid w:val="001518D9"/>
    <w:rsid w:val="00151BB2"/>
    <w:rsid w:val="00152635"/>
    <w:rsid w:val="00152C79"/>
    <w:rsid w:val="00152CD0"/>
    <w:rsid w:val="00153000"/>
    <w:rsid w:val="0015312D"/>
    <w:rsid w:val="00153307"/>
    <w:rsid w:val="001533E3"/>
    <w:rsid w:val="001536C1"/>
    <w:rsid w:val="00153931"/>
    <w:rsid w:val="00153B22"/>
    <w:rsid w:val="001546F4"/>
    <w:rsid w:val="00154789"/>
    <w:rsid w:val="00154B02"/>
    <w:rsid w:val="00154F45"/>
    <w:rsid w:val="001552F4"/>
    <w:rsid w:val="00155491"/>
    <w:rsid w:val="0015581D"/>
    <w:rsid w:val="00155B12"/>
    <w:rsid w:val="00155CD9"/>
    <w:rsid w:val="00156288"/>
    <w:rsid w:val="001562C6"/>
    <w:rsid w:val="001566C8"/>
    <w:rsid w:val="00156CCB"/>
    <w:rsid w:val="00156EF4"/>
    <w:rsid w:val="00156FDC"/>
    <w:rsid w:val="00157A72"/>
    <w:rsid w:val="00157A73"/>
    <w:rsid w:val="00157BD9"/>
    <w:rsid w:val="00157E43"/>
    <w:rsid w:val="00160C79"/>
    <w:rsid w:val="0016114B"/>
    <w:rsid w:val="00161189"/>
    <w:rsid w:val="00161DC1"/>
    <w:rsid w:val="00161E41"/>
    <w:rsid w:val="0016215E"/>
    <w:rsid w:val="00162501"/>
    <w:rsid w:val="00162A86"/>
    <w:rsid w:val="001631C7"/>
    <w:rsid w:val="0016331D"/>
    <w:rsid w:val="00163436"/>
    <w:rsid w:val="00164712"/>
    <w:rsid w:val="0016473C"/>
    <w:rsid w:val="00164AA5"/>
    <w:rsid w:val="00164D4A"/>
    <w:rsid w:val="00164E07"/>
    <w:rsid w:val="001651E9"/>
    <w:rsid w:val="0016584C"/>
    <w:rsid w:val="00165F6C"/>
    <w:rsid w:val="00166532"/>
    <w:rsid w:val="001667BE"/>
    <w:rsid w:val="00166941"/>
    <w:rsid w:val="00166AE0"/>
    <w:rsid w:val="00167384"/>
    <w:rsid w:val="00167535"/>
    <w:rsid w:val="001678FF"/>
    <w:rsid w:val="00167906"/>
    <w:rsid w:val="00167B82"/>
    <w:rsid w:val="00167C0C"/>
    <w:rsid w:val="00167E3C"/>
    <w:rsid w:val="00167EB4"/>
    <w:rsid w:val="00167F0E"/>
    <w:rsid w:val="001702B2"/>
    <w:rsid w:val="00170ED8"/>
    <w:rsid w:val="00171804"/>
    <w:rsid w:val="001719E5"/>
    <w:rsid w:val="00172D8C"/>
    <w:rsid w:val="00173D85"/>
    <w:rsid w:val="001743B2"/>
    <w:rsid w:val="00175564"/>
    <w:rsid w:val="001759F9"/>
    <w:rsid w:val="0017648D"/>
    <w:rsid w:val="001765DD"/>
    <w:rsid w:val="0017669A"/>
    <w:rsid w:val="00176AEF"/>
    <w:rsid w:val="00176D09"/>
    <w:rsid w:val="00176D18"/>
    <w:rsid w:val="00177528"/>
    <w:rsid w:val="00177958"/>
    <w:rsid w:val="00177CD9"/>
    <w:rsid w:val="00180593"/>
    <w:rsid w:val="00180604"/>
    <w:rsid w:val="001807E3"/>
    <w:rsid w:val="00180CB0"/>
    <w:rsid w:val="0018111E"/>
    <w:rsid w:val="001822BF"/>
    <w:rsid w:val="001829FA"/>
    <w:rsid w:val="0018326F"/>
    <w:rsid w:val="00183510"/>
    <w:rsid w:val="0018370D"/>
    <w:rsid w:val="00183C8D"/>
    <w:rsid w:val="00184249"/>
    <w:rsid w:val="00184352"/>
    <w:rsid w:val="00184CC8"/>
    <w:rsid w:val="0018573F"/>
    <w:rsid w:val="00185B5F"/>
    <w:rsid w:val="0018669D"/>
    <w:rsid w:val="001866D7"/>
    <w:rsid w:val="00186A85"/>
    <w:rsid w:val="00186DEA"/>
    <w:rsid w:val="00187483"/>
    <w:rsid w:val="00187F78"/>
    <w:rsid w:val="001907C4"/>
    <w:rsid w:val="00190B72"/>
    <w:rsid w:val="0019201E"/>
    <w:rsid w:val="0019214A"/>
    <w:rsid w:val="001925A0"/>
    <w:rsid w:val="001927F4"/>
    <w:rsid w:val="001928FA"/>
    <w:rsid w:val="001929DB"/>
    <w:rsid w:val="001932DB"/>
    <w:rsid w:val="00193956"/>
    <w:rsid w:val="00193FB1"/>
    <w:rsid w:val="0019423B"/>
    <w:rsid w:val="00194C1C"/>
    <w:rsid w:val="00194FCD"/>
    <w:rsid w:val="0019553D"/>
    <w:rsid w:val="00195F35"/>
    <w:rsid w:val="001969B1"/>
    <w:rsid w:val="00196DC5"/>
    <w:rsid w:val="001970DE"/>
    <w:rsid w:val="00197B2C"/>
    <w:rsid w:val="00197C1C"/>
    <w:rsid w:val="00197DA9"/>
    <w:rsid w:val="001A0275"/>
    <w:rsid w:val="001A0556"/>
    <w:rsid w:val="001A181F"/>
    <w:rsid w:val="001A1CCE"/>
    <w:rsid w:val="001A2279"/>
    <w:rsid w:val="001A29E7"/>
    <w:rsid w:val="001A2C5C"/>
    <w:rsid w:val="001A3353"/>
    <w:rsid w:val="001A362D"/>
    <w:rsid w:val="001A3DCC"/>
    <w:rsid w:val="001A3F69"/>
    <w:rsid w:val="001A45FF"/>
    <w:rsid w:val="001A4992"/>
    <w:rsid w:val="001A51EB"/>
    <w:rsid w:val="001A520D"/>
    <w:rsid w:val="001A551B"/>
    <w:rsid w:val="001A5F47"/>
    <w:rsid w:val="001A727B"/>
    <w:rsid w:val="001A75C5"/>
    <w:rsid w:val="001A7637"/>
    <w:rsid w:val="001A7D4F"/>
    <w:rsid w:val="001B03B7"/>
    <w:rsid w:val="001B09AD"/>
    <w:rsid w:val="001B1D92"/>
    <w:rsid w:val="001B2958"/>
    <w:rsid w:val="001B3934"/>
    <w:rsid w:val="001B3B5D"/>
    <w:rsid w:val="001B3C54"/>
    <w:rsid w:val="001B409D"/>
    <w:rsid w:val="001B5ACC"/>
    <w:rsid w:val="001B5F0C"/>
    <w:rsid w:val="001B6669"/>
    <w:rsid w:val="001B7010"/>
    <w:rsid w:val="001B7323"/>
    <w:rsid w:val="001B7370"/>
    <w:rsid w:val="001B7378"/>
    <w:rsid w:val="001B749D"/>
    <w:rsid w:val="001B7906"/>
    <w:rsid w:val="001C00BD"/>
    <w:rsid w:val="001C01B7"/>
    <w:rsid w:val="001C0BC4"/>
    <w:rsid w:val="001C1A97"/>
    <w:rsid w:val="001C235F"/>
    <w:rsid w:val="001C2710"/>
    <w:rsid w:val="001C2C58"/>
    <w:rsid w:val="001C3D68"/>
    <w:rsid w:val="001C41EF"/>
    <w:rsid w:val="001C472A"/>
    <w:rsid w:val="001C4D23"/>
    <w:rsid w:val="001C4F0D"/>
    <w:rsid w:val="001C5000"/>
    <w:rsid w:val="001C5544"/>
    <w:rsid w:val="001C5551"/>
    <w:rsid w:val="001C56C5"/>
    <w:rsid w:val="001C5AE9"/>
    <w:rsid w:val="001C5D2D"/>
    <w:rsid w:val="001C626F"/>
    <w:rsid w:val="001C69FD"/>
    <w:rsid w:val="001C70AD"/>
    <w:rsid w:val="001C7268"/>
    <w:rsid w:val="001C74F7"/>
    <w:rsid w:val="001C765A"/>
    <w:rsid w:val="001C78FC"/>
    <w:rsid w:val="001C7EAA"/>
    <w:rsid w:val="001D096F"/>
    <w:rsid w:val="001D0DD1"/>
    <w:rsid w:val="001D0EB8"/>
    <w:rsid w:val="001D155F"/>
    <w:rsid w:val="001D3507"/>
    <w:rsid w:val="001D35F6"/>
    <w:rsid w:val="001D363E"/>
    <w:rsid w:val="001D3853"/>
    <w:rsid w:val="001D3BBA"/>
    <w:rsid w:val="001D3CC4"/>
    <w:rsid w:val="001D53A2"/>
    <w:rsid w:val="001D5C94"/>
    <w:rsid w:val="001D6C50"/>
    <w:rsid w:val="001D6E2D"/>
    <w:rsid w:val="001D74FE"/>
    <w:rsid w:val="001E02F3"/>
    <w:rsid w:val="001E085D"/>
    <w:rsid w:val="001E0F7D"/>
    <w:rsid w:val="001E1051"/>
    <w:rsid w:val="001E196E"/>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B08"/>
    <w:rsid w:val="001E4EB7"/>
    <w:rsid w:val="001E59F8"/>
    <w:rsid w:val="001E5DE6"/>
    <w:rsid w:val="001E5E00"/>
    <w:rsid w:val="001E67A0"/>
    <w:rsid w:val="001E7352"/>
    <w:rsid w:val="001E7830"/>
    <w:rsid w:val="001E7E2B"/>
    <w:rsid w:val="001F00A4"/>
    <w:rsid w:val="001F01BF"/>
    <w:rsid w:val="001F02FA"/>
    <w:rsid w:val="001F06AE"/>
    <w:rsid w:val="001F073E"/>
    <w:rsid w:val="001F0AAC"/>
    <w:rsid w:val="001F0C07"/>
    <w:rsid w:val="001F16CB"/>
    <w:rsid w:val="001F1704"/>
    <w:rsid w:val="001F1CA5"/>
    <w:rsid w:val="001F1CAC"/>
    <w:rsid w:val="001F1F19"/>
    <w:rsid w:val="001F1F7A"/>
    <w:rsid w:val="001F3430"/>
    <w:rsid w:val="001F3C10"/>
    <w:rsid w:val="001F3FCA"/>
    <w:rsid w:val="001F4255"/>
    <w:rsid w:val="001F47EF"/>
    <w:rsid w:val="001F4893"/>
    <w:rsid w:val="001F49BA"/>
    <w:rsid w:val="001F4B5B"/>
    <w:rsid w:val="001F4D40"/>
    <w:rsid w:val="001F6DC8"/>
    <w:rsid w:val="001F7C6D"/>
    <w:rsid w:val="002007F1"/>
    <w:rsid w:val="00201211"/>
    <w:rsid w:val="00201D35"/>
    <w:rsid w:val="0020210B"/>
    <w:rsid w:val="0020252D"/>
    <w:rsid w:val="00202549"/>
    <w:rsid w:val="00203036"/>
    <w:rsid w:val="002036F2"/>
    <w:rsid w:val="0020379F"/>
    <w:rsid w:val="00203BDA"/>
    <w:rsid w:val="00203C89"/>
    <w:rsid w:val="002043AC"/>
    <w:rsid w:val="00205324"/>
    <w:rsid w:val="0020540C"/>
    <w:rsid w:val="00205CD7"/>
    <w:rsid w:val="0020655B"/>
    <w:rsid w:val="0020677C"/>
    <w:rsid w:val="00206CB7"/>
    <w:rsid w:val="002070A9"/>
    <w:rsid w:val="00207136"/>
    <w:rsid w:val="0020754F"/>
    <w:rsid w:val="0020769D"/>
    <w:rsid w:val="002077D6"/>
    <w:rsid w:val="00207C49"/>
    <w:rsid w:val="00207CD0"/>
    <w:rsid w:val="002101D8"/>
    <w:rsid w:val="00210504"/>
    <w:rsid w:val="00210CD7"/>
    <w:rsid w:val="00210FC5"/>
    <w:rsid w:val="00211183"/>
    <w:rsid w:val="002112DA"/>
    <w:rsid w:val="0021211A"/>
    <w:rsid w:val="00212651"/>
    <w:rsid w:val="0021268F"/>
    <w:rsid w:val="0021294F"/>
    <w:rsid w:val="00212B22"/>
    <w:rsid w:val="00212B77"/>
    <w:rsid w:val="00212C47"/>
    <w:rsid w:val="00212CD2"/>
    <w:rsid w:val="002138FA"/>
    <w:rsid w:val="002139C7"/>
    <w:rsid w:val="00213E13"/>
    <w:rsid w:val="002140A6"/>
    <w:rsid w:val="002146A8"/>
    <w:rsid w:val="00214B55"/>
    <w:rsid w:val="00214C34"/>
    <w:rsid w:val="00214DB4"/>
    <w:rsid w:val="002151C8"/>
    <w:rsid w:val="002157BD"/>
    <w:rsid w:val="00215CEB"/>
    <w:rsid w:val="00216096"/>
    <w:rsid w:val="0021696C"/>
    <w:rsid w:val="00216AE6"/>
    <w:rsid w:val="00216D7E"/>
    <w:rsid w:val="00217694"/>
    <w:rsid w:val="002179B9"/>
    <w:rsid w:val="002179E1"/>
    <w:rsid w:val="00217AE5"/>
    <w:rsid w:val="00220DAD"/>
    <w:rsid w:val="002210AD"/>
    <w:rsid w:val="00221423"/>
    <w:rsid w:val="002214C5"/>
    <w:rsid w:val="00221D1E"/>
    <w:rsid w:val="00221F3B"/>
    <w:rsid w:val="0022228F"/>
    <w:rsid w:val="00222AEC"/>
    <w:rsid w:val="00222B25"/>
    <w:rsid w:val="00222F65"/>
    <w:rsid w:val="002230CF"/>
    <w:rsid w:val="002236EF"/>
    <w:rsid w:val="002238CC"/>
    <w:rsid w:val="00225551"/>
    <w:rsid w:val="00226865"/>
    <w:rsid w:val="00226BB0"/>
    <w:rsid w:val="00226C82"/>
    <w:rsid w:val="002302DB"/>
    <w:rsid w:val="00230EF1"/>
    <w:rsid w:val="00231161"/>
    <w:rsid w:val="00231E3A"/>
    <w:rsid w:val="0023222B"/>
    <w:rsid w:val="0023247D"/>
    <w:rsid w:val="00232E81"/>
    <w:rsid w:val="00232F09"/>
    <w:rsid w:val="00233118"/>
    <w:rsid w:val="002331DA"/>
    <w:rsid w:val="002342DD"/>
    <w:rsid w:val="002344A0"/>
    <w:rsid w:val="00234B22"/>
    <w:rsid w:val="00234C85"/>
    <w:rsid w:val="00234F2B"/>
    <w:rsid w:val="002351AD"/>
    <w:rsid w:val="002351B7"/>
    <w:rsid w:val="002352F4"/>
    <w:rsid w:val="00235387"/>
    <w:rsid w:val="00235544"/>
    <w:rsid w:val="002355CA"/>
    <w:rsid w:val="00235763"/>
    <w:rsid w:val="002361CA"/>
    <w:rsid w:val="002366FB"/>
    <w:rsid w:val="00236AA7"/>
    <w:rsid w:val="00236B8F"/>
    <w:rsid w:val="00236ED3"/>
    <w:rsid w:val="00237236"/>
    <w:rsid w:val="002374C5"/>
    <w:rsid w:val="00237885"/>
    <w:rsid w:val="0024004C"/>
    <w:rsid w:val="002400AF"/>
    <w:rsid w:val="00240150"/>
    <w:rsid w:val="002403D2"/>
    <w:rsid w:val="00240E43"/>
    <w:rsid w:val="00240E56"/>
    <w:rsid w:val="002412BF"/>
    <w:rsid w:val="002416DE"/>
    <w:rsid w:val="00241C61"/>
    <w:rsid w:val="00241EA1"/>
    <w:rsid w:val="002421B4"/>
    <w:rsid w:val="002429F1"/>
    <w:rsid w:val="00242D21"/>
    <w:rsid w:val="00243BA8"/>
    <w:rsid w:val="00243CC8"/>
    <w:rsid w:val="00243F28"/>
    <w:rsid w:val="00244359"/>
    <w:rsid w:val="002448A1"/>
    <w:rsid w:val="00244A81"/>
    <w:rsid w:val="00244DD6"/>
    <w:rsid w:val="002457C9"/>
    <w:rsid w:val="00245F1A"/>
    <w:rsid w:val="00246A67"/>
    <w:rsid w:val="002503F2"/>
    <w:rsid w:val="002504F4"/>
    <w:rsid w:val="002505B6"/>
    <w:rsid w:val="002506CB"/>
    <w:rsid w:val="00250A1E"/>
    <w:rsid w:val="0025126E"/>
    <w:rsid w:val="0025177C"/>
    <w:rsid w:val="00251EA9"/>
    <w:rsid w:val="002521C5"/>
    <w:rsid w:val="002522BE"/>
    <w:rsid w:val="0025230A"/>
    <w:rsid w:val="0025337F"/>
    <w:rsid w:val="002534E6"/>
    <w:rsid w:val="0025351C"/>
    <w:rsid w:val="00254AA6"/>
    <w:rsid w:val="00254C8E"/>
    <w:rsid w:val="002551EF"/>
    <w:rsid w:val="00255240"/>
    <w:rsid w:val="002552B8"/>
    <w:rsid w:val="002552C3"/>
    <w:rsid w:val="002552C6"/>
    <w:rsid w:val="00255508"/>
    <w:rsid w:val="00255701"/>
    <w:rsid w:val="002558E9"/>
    <w:rsid w:val="00255AB0"/>
    <w:rsid w:val="002561CE"/>
    <w:rsid w:val="00256227"/>
    <w:rsid w:val="00256B58"/>
    <w:rsid w:val="00256EE9"/>
    <w:rsid w:val="002572EA"/>
    <w:rsid w:val="002573BB"/>
    <w:rsid w:val="00257C26"/>
    <w:rsid w:val="00260794"/>
    <w:rsid w:val="0026097C"/>
    <w:rsid w:val="002609BD"/>
    <w:rsid w:val="00260DC3"/>
    <w:rsid w:val="002617E4"/>
    <w:rsid w:val="00261AF9"/>
    <w:rsid w:val="00262256"/>
    <w:rsid w:val="002625DD"/>
    <w:rsid w:val="002626C0"/>
    <w:rsid w:val="00263019"/>
    <w:rsid w:val="002636CE"/>
    <w:rsid w:val="00263CEB"/>
    <w:rsid w:val="002640A5"/>
    <w:rsid w:val="002648B0"/>
    <w:rsid w:val="00265D91"/>
    <w:rsid w:val="00265E6D"/>
    <w:rsid w:val="0026661C"/>
    <w:rsid w:val="00266E6B"/>
    <w:rsid w:val="00266FFD"/>
    <w:rsid w:val="00267592"/>
    <w:rsid w:val="00267DBA"/>
    <w:rsid w:val="002701A0"/>
    <w:rsid w:val="002705DC"/>
    <w:rsid w:val="002710BB"/>
    <w:rsid w:val="00271179"/>
    <w:rsid w:val="0027121D"/>
    <w:rsid w:val="002717A3"/>
    <w:rsid w:val="00272414"/>
    <w:rsid w:val="0027359C"/>
    <w:rsid w:val="00273AA1"/>
    <w:rsid w:val="00273C79"/>
    <w:rsid w:val="00274054"/>
    <w:rsid w:val="00274641"/>
    <w:rsid w:val="002747EF"/>
    <w:rsid w:val="00274FDD"/>
    <w:rsid w:val="00275037"/>
    <w:rsid w:val="00275303"/>
    <w:rsid w:val="00275952"/>
    <w:rsid w:val="00275CF4"/>
    <w:rsid w:val="0027628C"/>
    <w:rsid w:val="002763EA"/>
    <w:rsid w:val="0027662B"/>
    <w:rsid w:val="002766C7"/>
    <w:rsid w:val="00277787"/>
    <w:rsid w:val="00277D6E"/>
    <w:rsid w:val="002802E9"/>
    <w:rsid w:val="002802F5"/>
    <w:rsid w:val="00280403"/>
    <w:rsid w:val="00280862"/>
    <w:rsid w:val="00280C3C"/>
    <w:rsid w:val="00281228"/>
    <w:rsid w:val="0028157B"/>
    <w:rsid w:val="00281F30"/>
    <w:rsid w:val="00281FAD"/>
    <w:rsid w:val="002821A6"/>
    <w:rsid w:val="00282534"/>
    <w:rsid w:val="00282907"/>
    <w:rsid w:val="00283D10"/>
    <w:rsid w:val="00283D58"/>
    <w:rsid w:val="00284D1E"/>
    <w:rsid w:val="00284F82"/>
    <w:rsid w:val="00285282"/>
    <w:rsid w:val="00285284"/>
    <w:rsid w:val="002854DF"/>
    <w:rsid w:val="0028643D"/>
    <w:rsid w:val="00286779"/>
    <w:rsid w:val="002871E0"/>
    <w:rsid w:val="00287506"/>
    <w:rsid w:val="002877E2"/>
    <w:rsid w:val="002879EF"/>
    <w:rsid w:val="0029024A"/>
    <w:rsid w:val="00290C10"/>
    <w:rsid w:val="00290D5F"/>
    <w:rsid w:val="00290FFD"/>
    <w:rsid w:val="002911A8"/>
    <w:rsid w:val="002912F0"/>
    <w:rsid w:val="00291567"/>
    <w:rsid w:val="00291863"/>
    <w:rsid w:val="0029239F"/>
    <w:rsid w:val="0029249B"/>
    <w:rsid w:val="00292C8C"/>
    <w:rsid w:val="00292C9D"/>
    <w:rsid w:val="002938A8"/>
    <w:rsid w:val="00293E41"/>
    <w:rsid w:val="00293F4E"/>
    <w:rsid w:val="00294A7C"/>
    <w:rsid w:val="002952CF"/>
    <w:rsid w:val="00295560"/>
    <w:rsid w:val="00295B3F"/>
    <w:rsid w:val="00296077"/>
    <w:rsid w:val="0029627E"/>
    <w:rsid w:val="0029638E"/>
    <w:rsid w:val="002972F0"/>
    <w:rsid w:val="00297314"/>
    <w:rsid w:val="002974BF"/>
    <w:rsid w:val="00297663"/>
    <w:rsid w:val="00297D26"/>
    <w:rsid w:val="002A0464"/>
    <w:rsid w:val="002A04D2"/>
    <w:rsid w:val="002A0A43"/>
    <w:rsid w:val="002A0E29"/>
    <w:rsid w:val="002A1852"/>
    <w:rsid w:val="002A18BE"/>
    <w:rsid w:val="002A1BEA"/>
    <w:rsid w:val="002A1CAD"/>
    <w:rsid w:val="002A22A1"/>
    <w:rsid w:val="002A2461"/>
    <w:rsid w:val="002A25CE"/>
    <w:rsid w:val="002A2F10"/>
    <w:rsid w:val="002A360E"/>
    <w:rsid w:val="002A3ABA"/>
    <w:rsid w:val="002A3E90"/>
    <w:rsid w:val="002A3FCD"/>
    <w:rsid w:val="002A4278"/>
    <w:rsid w:val="002A44E2"/>
    <w:rsid w:val="002A45D8"/>
    <w:rsid w:val="002A496E"/>
    <w:rsid w:val="002A4B57"/>
    <w:rsid w:val="002A5985"/>
    <w:rsid w:val="002A5EC3"/>
    <w:rsid w:val="002A6D2B"/>
    <w:rsid w:val="002A79B0"/>
    <w:rsid w:val="002A79CE"/>
    <w:rsid w:val="002B0238"/>
    <w:rsid w:val="002B07FC"/>
    <w:rsid w:val="002B10F5"/>
    <w:rsid w:val="002B1B76"/>
    <w:rsid w:val="002B1F7F"/>
    <w:rsid w:val="002B22D7"/>
    <w:rsid w:val="002B2F28"/>
    <w:rsid w:val="002B370D"/>
    <w:rsid w:val="002B3B16"/>
    <w:rsid w:val="002B3BC2"/>
    <w:rsid w:val="002B42A6"/>
    <w:rsid w:val="002B4D65"/>
    <w:rsid w:val="002B557C"/>
    <w:rsid w:val="002B563E"/>
    <w:rsid w:val="002B5920"/>
    <w:rsid w:val="002B5BD6"/>
    <w:rsid w:val="002B6344"/>
    <w:rsid w:val="002B699D"/>
    <w:rsid w:val="002B6B19"/>
    <w:rsid w:val="002B7006"/>
    <w:rsid w:val="002B72A6"/>
    <w:rsid w:val="002B72C2"/>
    <w:rsid w:val="002B7364"/>
    <w:rsid w:val="002B7D11"/>
    <w:rsid w:val="002C061B"/>
    <w:rsid w:val="002C0952"/>
    <w:rsid w:val="002C09D3"/>
    <w:rsid w:val="002C0D1E"/>
    <w:rsid w:val="002C118D"/>
    <w:rsid w:val="002C1254"/>
    <w:rsid w:val="002C1378"/>
    <w:rsid w:val="002C1FF8"/>
    <w:rsid w:val="002C22B6"/>
    <w:rsid w:val="002C247F"/>
    <w:rsid w:val="002C2645"/>
    <w:rsid w:val="002C2D40"/>
    <w:rsid w:val="002C3289"/>
    <w:rsid w:val="002C362D"/>
    <w:rsid w:val="002C3953"/>
    <w:rsid w:val="002C3DC8"/>
    <w:rsid w:val="002C3FD4"/>
    <w:rsid w:val="002C5BBA"/>
    <w:rsid w:val="002C5D62"/>
    <w:rsid w:val="002C6318"/>
    <w:rsid w:val="002C6675"/>
    <w:rsid w:val="002C6865"/>
    <w:rsid w:val="002C6DF7"/>
    <w:rsid w:val="002C7649"/>
    <w:rsid w:val="002C774A"/>
    <w:rsid w:val="002D06D6"/>
    <w:rsid w:val="002D078F"/>
    <w:rsid w:val="002D15A9"/>
    <w:rsid w:val="002D1650"/>
    <w:rsid w:val="002D166F"/>
    <w:rsid w:val="002D16FF"/>
    <w:rsid w:val="002D17AB"/>
    <w:rsid w:val="002D2279"/>
    <w:rsid w:val="002D22AA"/>
    <w:rsid w:val="002D24AA"/>
    <w:rsid w:val="002D2519"/>
    <w:rsid w:val="002D2AA1"/>
    <w:rsid w:val="002D2B65"/>
    <w:rsid w:val="002D2F94"/>
    <w:rsid w:val="002D377B"/>
    <w:rsid w:val="002D4520"/>
    <w:rsid w:val="002D4BA2"/>
    <w:rsid w:val="002D4C07"/>
    <w:rsid w:val="002D4D31"/>
    <w:rsid w:val="002D5195"/>
    <w:rsid w:val="002D5FB6"/>
    <w:rsid w:val="002D6779"/>
    <w:rsid w:val="002D67F3"/>
    <w:rsid w:val="002D689D"/>
    <w:rsid w:val="002D6BB6"/>
    <w:rsid w:val="002D7187"/>
    <w:rsid w:val="002D727A"/>
    <w:rsid w:val="002D72CC"/>
    <w:rsid w:val="002D74DD"/>
    <w:rsid w:val="002E0487"/>
    <w:rsid w:val="002E082C"/>
    <w:rsid w:val="002E093C"/>
    <w:rsid w:val="002E11E2"/>
    <w:rsid w:val="002E156D"/>
    <w:rsid w:val="002E1B11"/>
    <w:rsid w:val="002E32A4"/>
    <w:rsid w:val="002E3EC1"/>
    <w:rsid w:val="002E4CF7"/>
    <w:rsid w:val="002E4D1F"/>
    <w:rsid w:val="002E508A"/>
    <w:rsid w:val="002E56EC"/>
    <w:rsid w:val="002E5874"/>
    <w:rsid w:val="002E5A80"/>
    <w:rsid w:val="002E5DAE"/>
    <w:rsid w:val="002E5DDA"/>
    <w:rsid w:val="002E5DE0"/>
    <w:rsid w:val="002E5DE9"/>
    <w:rsid w:val="002E609A"/>
    <w:rsid w:val="002E635D"/>
    <w:rsid w:val="002E652A"/>
    <w:rsid w:val="002E6C57"/>
    <w:rsid w:val="002E6F39"/>
    <w:rsid w:val="002E734D"/>
    <w:rsid w:val="002E7578"/>
    <w:rsid w:val="002E765E"/>
    <w:rsid w:val="002E76E2"/>
    <w:rsid w:val="002E78FC"/>
    <w:rsid w:val="002E79C0"/>
    <w:rsid w:val="002E7B11"/>
    <w:rsid w:val="002E7FDA"/>
    <w:rsid w:val="002F0232"/>
    <w:rsid w:val="002F052A"/>
    <w:rsid w:val="002F124D"/>
    <w:rsid w:val="002F1DC3"/>
    <w:rsid w:val="002F214C"/>
    <w:rsid w:val="002F2222"/>
    <w:rsid w:val="002F22CC"/>
    <w:rsid w:val="002F23F7"/>
    <w:rsid w:val="002F25B1"/>
    <w:rsid w:val="002F29BC"/>
    <w:rsid w:val="002F3228"/>
    <w:rsid w:val="002F3571"/>
    <w:rsid w:val="002F3C7A"/>
    <w:rsid w:val="002F4476"/>
    <w:rsid w:val="002F48D6"/>
    <w:rsid w:val="002F4C5D"/>
    <w:rsid w:val="002F4CC1"/>
    <w:rsid w:val="002F5E47"/>
    <w:rsid w:val="002F5FED"/>
    <w:rsid w:val="002F6278"/>
    <w:rsid w:val="002F62CB"/>
    <w:rsid w:val="002F776A"/>
    <w:rsid w:val="002F7BE9"/>
    <w:rsid w:val="00300156"/>
    <w:rsid w:val="0030043B"/>
    <w:rsid w:val="00300935"/>
    <w:rsid w:val="00300C5D"/>
    <w:rsid w:val="0030106E"/>
    <w:rsid w:val="00301223"/>
    <w:rsid w:val="00301330"/>
    <w:rsid w:val="00301957"/>
    <w:rsid w:val="00301FB4"/>
    <w:rsid w:val="00302017"/>
    <w:rsid w:val="00302D07"/>
    <w:rsid w:val="00303392"/>
    <w:rsid w:val="003039E6"/>
    <w:rsid w:val="00303C66"/>
    <w:rsid w:val="00303C80"/>
    <w:rsid w:val="00303F5B"/>
    <w:rsid w:val="00304D2C"/>
    <w:rsid w:val="00304E2C"/>
    <w:rsid w:val="0030542F"/>
    <w:rsid w:val="00305899"/>
    <w:rsid w:val="00306521"/>
    <w:rsid w:val="003065D1"/>
    <w:rsid w:val="0030680B"/>
    <w:rsid w:val="00306BAC"/>
    <w:rsid w:val="003072E8"/>
    <w:rsid w:val="003076DA"/>
    <w:rsid w:val="00307C54"/>
    <w:rsid w:val="00307C82"/>
    <w:rsid w:val="003100DC"/>
    <w:rsid w:val="0031039C"/>
    <w:rsid w:val="00310DCE"/>
    <w:rsid w:val="003113D3"/>
    <w:rsid w:val="0031142E"/>
    <w:rsid w:val="0031192B"/>
    <w:rsid w:val="0031203F"/>
    <w:rsid w:val="003123BB"/>
    <w:rsid w:val="003123E6"/>
    <w:rsid w:val="00313451"/>
    <w:rsid w:val="00313C6D"/>
    <w:rsid w:val="00314056"/>
    <w:rsid w:val="00314D21"/>
    <w:rsid w:val="00315119"/>
    <w:rsid w:val="003154CD"/>
    <w:rsid w:val="00315D43"/>
    <w:rsid w:val="00316464"/>
    <w:rsid w:val="003178FD"/>
    <w:rsid w:val="00317AF2"/>
    <w:rsid w:val="00317DEF"/>
    <w:rsid w:val="00320CAE"/>
    <w:rsid w:val="00320D65"/>
    <w:rsid w:val="00321E1B"/>
    <w:rsid w:val="003220D6"/>
    <w:rsid w:val="00322A67"/>
    <w:rsid w:val="00322BF3"/>
    <w:rsid w:val="00323092"/>
    <w:rsid w:val="00323922"/>
    <w:rsid w:val="00323D47"/>
    <w:rsid w:val="00324029"/>
    <w:rsid w:val="003246D7"/>
    <w:rsid w:val="003257CB"/>
    <w:rsid w:val="00325BD7"/>
    <w:rsid w:val="00325E81"/>
    <w:rsid w:val="0032602D"/>
    <w:rsid w:val="003261E7"/>
    <w:rsid w:val="003262A6"/>
    <w:rsid w:val="003262B9"/>
    <w:rsid w:val="003263A3"/>
    <w:rsid w:val="003266C9"/>
    <w:rsid w:val="00326D1B"/>
    <w:rsid w:val="00326F8C"/>
    <w:rsid w:val="00327290"/>
    <w:rsid w:val="003272DF"/>
    <w:rsid w:val="00327526"/>
    <w:rsid w:val="003276EC"/>
    <w:rsid w:val="003302F1"/>
    <w:rsid w:val="0033041B"/>
    <w:rsid w:val="0033077D"/>
    <w:rsid w:val="00330937"/>
    <w:rsid w:val="00330A60"/>
    <w:rsid w:val="00330C3F"/>
    <w:rsid w:val="00330F36"/>
    <w:rsid w:val="00331078"/>
    <w:rsid w:val="003316B7"/>
    <w:rsid w:val="00331D00"/>
    <w:rsid w:val="003324D7"/>
    <w:rsid w:val="003329D3"/>
    <w:rsid w:val="00332DB3"/>
    <w:rsid w:val="00333436"/>
    <w:rsid w:val="0033494C"/>
    <w:rsid w:val="003359D0"/>
    <w:rsid w:val="00335C6B"/>
    <w:rsid w:val="00335D9C"/>
    <w:rsid w:val="00335FD9"/>
    <w:rsid w:val="0033600D"/>
    <w:rsid w:val="003364B0"/>
    <w:rsid w:val="0033660F"/>
    <w:rsid w:val="00336A20"/>
    <w:rsid w:val="00336DDC"/>
    <w:rsid w:val="00336FFE"/>
    <w:rsid w:val="0033752C"/>
    <w:rsid w:val="0033790D"/>
    <w:rsid w:val="0034010D"/>
    <w:rsid w:val="0034028C"/>
    <w:rsid w:val="003417BB"/>
    <w:rsid w:val="00341EDB"/>
    <w:rsid w:val="0034291E"/>
    <w:rsid w:val="00342C19"/>
    <w:rsid w:val="00342C7F"/>
    <w:rsid w:val="00343224"/>
    <w:rsid w:val="00343F46"/>
    <w:rsid w:val="00344539"/>
    <w:rsid w:val="00344C10"/>
    <w:rsid w:val="00344E46"/>
    <w:rsid w:val="00344ECB"/>
    <w:rsid w:val="00345288"/>
    <w:rsid w:val="00345B00"/>
    <w:rsid w:val="00345EBD"/>
    <w:rsid w:val="0034602B"/>
    <w:rsid w:val="003461B2"/>
    <w:rsid w:val="00346C9B"/>
    <w:rsid w:val="00346CFA"/>
    <w:rsid w:val="00346F39"/>
    <w:rsid w:val="00347253"/>
    <w:rsid w:val="00347B40"/>
    <w:rsid w:val="003506D3"/>
    <w:rsid w:val="00350BB9"/>
    <w:rsid w:val="00350F01"/>
    <w:rsid w:val="0035104A"/>
    <w:rsid w:val="00351265"/>
    <w:rsid w:val="0035183E"/>
    <w:rsid w:val="00351A73"/>
    <w:rsid w:val="00351B3E"/>
    <w:rsid w:val="00351BC6"/>
    <w:rsid w:val="00352C3E"/>
    <w:rsid w:val="00353048"/>
    <w:rsid w:val="003534FC"/>
    <w:rsid w:val="0035372B"/>
    <w:rsid w:val="0035384D"/>
    <w:rsid w:val="003538E6"/>
    <w:rsid w:val="00353AAB"/>
    <w:rsid w:val="00354249"/>
    <w:rsid w:val="003543CC"/>
    <w:rsid w:val="00354B35"/>
    <w:rsid w:val="00355006"/>
    <w:rsid w:val="003552ED"/>
    <w:rsid w:val="003555FB"/>
    <w:rsid w:val="00355836"/>
    <w:rsid w:val="00355BC7"/>
    <w:rsid w:val="00355EDA"/>
    <w:rsid w:val="00357132"/>
    <w:rsid w:val="00357415"/>
    <w:rsid w:val="00357B3B"/>
    <w:rsid w:val="00357E32"/>
    <w:rsid w:val="003600E6"/>
    <w:rsid w:val="00360649"/>
    <w:rsid w:val="003607BB"/>
    <w:rsid w:val="00360E25"/>
    <w:rsid w:val="00360ED3"/>
    <w:rsid w:val="00360F55"/>
    <w:rsid w:val="003611D5"/>
    <w:rsid w:val="00361C59"/>
    <w:rsid w:val="00361E49"/>
    <w:rsid w:val="00361F7A"/>
    <w:rsid w:val="0036283C"/>
    <w:rsid w:val="00362DE3"/>
    <w:rsid w:val="00363552"/>
    <w:rsid w:val="003639D5"/>
    <w:rsid w:val="00363A13"/>
    <w:rsid w:val="003646E6"/>
    <w:rsid w:val="003647DD"/>
    <w:rsid w:val="00365638"/>
    <w:rsid w:val="0036569E"/>
    <w:rsid w:val="00365882"/>
    <w:rsid w:val="00366D27"/>
    <w:rsid w:val="00367E11"/>
    <w:rsid w:val="0037093A"/>
    <w:rsid w:val="00370D82"/>
    <w:rsid w:val="00371114"/>
    <w:rsid w:val="0037196E"/>
    <w:rsid w:val="003727D1"/>
    <w:rsid w:val="00372BF3"/>
    <w:rsid w:val="003731FE"/>
    <w:rsid w:val="003735F6"/>
    <w:rsid w:val="0037397C"/>
    <w:rsid w:val="00373A5D"/>
    <w:rsid w:val="00373EFB"/>
    <w:rsid w:val="00374E79"/>
    <w:rsid w:val="0037540A"/>
    <w:rsid w:val="0037597D"/>
    <w:rsid w:val="00375ED2"/>
    <w:rsid w:val="00376AA0"/>
    <w:rsid w:val="0037711F"/>
    <w:rsid w:val="003771A5"/>
    <w:rsid w:val="00377CDF"/>
    <w:rsid w:val="003810B1"/>
    <w:rsid w:val="003817C3"/>
    <w:rsid w:val="00381AB4"/>
    <w:rsid w:val="00382180"/>
    <w:rsid w:val="00382699"/>
    <w:rsid w:val="003828BB"/>
    <w:rsid w:val="003835FA"/>
    <w:rsid w:val="00383BB8"/>
    <w:rsid w:val="003841F9"/>
    <w:rsid w:val="00384388"/>
    <w:rsid w:val="00384CFE"/>
    <w:rsid w:val="0038586D"/>
    <w:rsid w:val="00386944"/>
    <w:rsid w:val="00386C50"/>
    <w:rsid w:val="00386D1C"/>
    <w:rsid w:val="003870EF"/>
    <w:rsid w:val="003871A8"/>
    <w:rsid w:val="0038772F"/>
    <w:rsid w:val="003877CD"/>
    <w:rsid w:val="00390C9F"/>
    <w:rsid w:val="00390D60"/>
    <w:rsid w:val="003919B8"/>
    <w:rsid w:val="00391C82"/>
    <w:rsid w:val="00391D58"/>
    <w:rsid w:val="00391F72"/>
    <w:rsid w:val="00392313"/>
    <w:rsid w:val="00393348"/>
    <w:rsid w:val="00393815"/>
    <w:rsid w:val="00393F60"/>
    <w:rsid w:val="003940C5"/>
    <w:rsid w:val="003942BA"/>
    <w:rsid w:val="003947D7"/>
    <w:rsid w:val="00394E1C"/>
    <w:rsid w:val="0039511F"/>
    <w:rsid w:val="0039529D"/>
    <w:rsid w:val="00395308"/>
    <w:rsid w:val="00395898"/>
    <w:rsid w:val="003959CC"/>
    <w:rsid w:val="00395D00"/>
    <w:rsid w:val="00395EE4"/>
    <w:rsid w:val="0039645D"/>
    <w:rsid w:val="003968AD"/>
    <w:rsid w:val="00396C26"/>
    <w:rsid w:val="00397781"/>
    <w:rsid w:val="0039790C"/>
    <w:rsid w:val="00397A79"/>
    <w:rsid w:val="003A0B7F"/>
    <w:rsid w:val="003A1BD2"/>
    <w:rsid w:val="003A1DA5"/>
    <w:rsid w:val="003A2280"/>
    <w:rsid w:val="003A2B9E"/>
    <w:rsid w:val="003A2D24"/>
    <w:rsid w:val="003A375E"/>
    <w:rsid w:val="003A402D"/>
    <w:rsid w:val="003A41CC"/>
    <w:rsid w:val="003A5013"/>
    <w:rsid w:val="003A50F8"/>
    <w:rsid w:val="003A5188"/>
    <w:rsid w:val="003A55B3"/>
    <w:rsid w:val="003A571D"/>
    <w:rsid w:val="003A5AF4"/>
    <w:rsid w:val="003A64D1"/>
    <w:rsid w:val="003A6644"/>
    <w:rsid w:val="003A69D6"/>
    <w:rsid w:val="003A7426"/>
    <w:rsid w:val="003A75D8"/>
    <w:rsid w:val="003A787B"/>
    <w:rsid w:val="003A7EBD"/>
    <w:rsid w:val="003B04F1"/>
    <w:rsid w:val="003B0679"/>
    <w:rsid w:val="003B0D88"/>
    <w:rsid w:val="003B139A"/>
    <w:rsid w:val="003B1813"/>
    <w:rsid w:val="003B191B"/>
    <w:rsid w:val="003B1D53"/>
    <w:rsid w:val="003B298F"/>
    <w:rsid w:val="003B2C76"/>
    <w:rsid w:val="003B2F65"/>
    <w:rsid w:val="003B3977"/>
    <w:rsid w:val="003B5083"/>
    <w:rsid w:val="003B5A57"/>
    <w:rsid w:val="003B5F94"/>
    <w:rsid w:val="003B62CD"/>
    <w:rsid w:val="003B6572"/>
    <w:rsid w:val="003B6CEE"/>
    <w:rsid w:val="003B6D43"/>
    <w:rsid w:val="003B6D8C"/>
    <w:rsid w:val="003B6E69"/>
    <w:rsid w:val="003B73C0"/>
    <w:rsid w:val="003B76AB"/>
    <w:rsid w:val="003B79E9"/>
    <w:rsid w:val="003C07AE"/>
    <w:rsid w:val="003C09E8"/>
    <w:rsid w:val="003C0C68"/>
    <w:rsid w:val="003C0FE1"/>
    <w:rsid w:val="003C1C50"/>
    <w:rsid w:val="003C24DA"/>
    <w:rsid w:val="003C3267"/>
    <w:rsid w:val="003C39CD"/>
    <w:rsid w:val="003C3D71"/>
    <w:rsid w:val="003C3F11"/>
    <w:rsid w:val="003C3FD5"/>
    <w:rsid w:val="003C4C0E"/>
    <w:rsid w:val="003C5004"/>
    <w:rsid w:val="003C5336"/>
    <w:rsid w:val="003C570C"/>
    <w:rsid w:val="003C76D2"/>
    <w:rsid w:val="003C7ED7"/>
    <w:rsid w:val="003D00C0"/>
    <w:rsid w:val="003D057D"/>
    <w:rsid w:val="003D0A0C"/>
    <w:rsid w:val="003D0A37"/>
    <w:rsid w:val="003D19EF"/>
    <w:rsid w:val="003D1CBA"/>
    <w:rsid w:val="003D2438"/>
    <w:rsid w:val="003D2926"/>
    <w:rsid w:val="003D3672"/>
    <w:rsid w:val="003D37FC"/>
    <w:rsid w:val="003D3861"/>
    <w:rsid w:val="003D3B4F"/>
    <w:rsid w:val="003D45F8"/>
    <w:rsid w:val="003D485D"/>
    <w:rsid w:val="003D5B2D"/>
    <w:rsid w:val="003D6AC4"/>
    <w:rsid w:val="003D6D1D"/>
    <w:rsid w:val="003D6E9F"/>
    <w:rsid w:val="003D7850"/>
    <w:rsid w:val="003E0CB3"/>
    <w:rsid w:val="003E138E"/>
    <w:rsid w:val="003E1398"/>
    <w:rsid w:val="003E16A6"/>
    <w:rsid w:val="003E16E0"/>
    <w:rsid w:val="003E1FED"/>
    <w:rsid w:val="003E212A"/>
    <w:rsid w:val="003E2551"/>
    <w:rsid w:val="003E2DAB"/>
    <w:rsid w:val="003E334A"/>
    <w:rsid w:val="003E3A69"/>
    <w:rsid w:val="003E41E1"/>
    <w:rsid w:val="003E466A"/>
    <w:rsid w:val="003E534C"/>
    <w:rsid w:val="003E5948"/>
    <w:rsid w:val="003E5A23"/>
    <w:rsid w:val="003E5D89"/>
    <w:rsid w:val="003E5FF7"/>
    <w:rsid w:val="003E63D8"/>
    <w:rsid w:val="003E63FD"/>
    <w:rsid w:val="003E6457"/>
    <w:rsid w:val="003E6676"/>
    <w:rsid w:val="003E6A6F"/>
    <w:rsid w:val="003E7395"/>
    <w:rsid w:val="003E7656"/>
    <w:rsid w:val="003E79F0"/>
    <w:rsid w:val="003E7FF4"/>
    <w:rsid w:val="003F01D8"/>
    <w:rsid w:val="003F02E1"/>
    <w:rsid w:val="003F03B7"/>
    <w:rsid w:val="003F0C85"/>
    <w:rsid w:val="003F1327"/>
    <w:rsid w:val="003F14C4"/>
    <w:rsid w:val="003F1B04"/>
    <w:rsid w:val="003F1DB6"/>
    <w:rsid w:val="003F29E3"/>
    <w:rsid w:val="003F2BAF"/>
    <w:rsid w:val="003F3219"/>
    <w:rsid w:val="003F33E9"/>
    <w:rsid w:val="003F34A7"/>
    <w:rsid w:val="003F3801"/>
    <w:rsid w:val="003F3CD7"/>
    <w:rsid w:val="003F3F98"/>
    <w:rsid w:val="003F43E2"/>
    <w:rsid w:val="003F4472"/>
    <w:rsid w:val="003F4BDC"/>
    <w:rsid w:val="003F56D4"/>
    <w:rsid w:val="003F5A2F"/>
    <w:rsid w:val="003F5B55"/>
    <w:rsid w:val="003F5C2B"/>
    <w:rsid w:val="003F63E1"/>
    <w:rsid w:val="003F675F"/>
    <w:rsid w:val="003F6C92"/>
    <w:rsid w:val="003F6ED2"/>
    <w:rsid w:val="003F7C3A"/>
    <w:rsid w:val="004003AC"/>
    <w:rsid w:val="00400744"/>
    <w:rsid w:val="00400ABD"/>
    <w:rsid w:val="00400C31"/>
    <w:rsid w:val="00401FDD"/>
    <w:rsid w:val="004039D7"/>
    <w:rsid w:val="00404B3F"/>
    <w:rsid w:val="00404D63"/>
    <w:rsid w:val="00404E5F"/>
    <w:rsid w:val="00405E3B"/>
    <w:rsid w:val="00405F02"/>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12C"/>
    <w:rsid w:val="004213CE"/>
    <w:rsid w:val="004219BE"/>
    <w:rsid w:val="00421BAD"/>
    <w:rsid w:val="00421F83"/>
    <w:rsid w:val="004223DF"/>
    <w:rsid w:val="00422A68"/>
    <w:rsid w:val="00423437"/>
    <w:rsid w:val="00423D1D"/>
    <w:rsid w:val="004242F7"/>
    <w:rsid w:val="00424AB6"/>
    <w:rsid w:val="004256ED"/>
    <w:rsid w:val="00425BCC"/>
    <w:rsid w:val="00425BDB"/>
    <w:rsid w:val="00425D52"/>
    <w:rsid w:val="00425DD1"/>
    <w:rsid w:val="00425E4D"/>
    <w:rsid w:val="00426502"/>
    <w:rsid w:val="00426BEB"/>
    <w:rsid w:val="00426D6C"/>
    <w:rsid w:val="0042745D"/>
    <w:rsid w:val="00427AEF"/>
    <w:rsid w:val="004300E5"/>
    <w:rsid w:val="00430405"/>
    <w:rsid w:val="00430AA9"/>
    <w:rsid w:val="00430C98"/>
    <w:rsid w:val="004313AC"/>
    <w:rsid w:val="00431CAB"/>
    <w:rsid w:val="00431D36"/>
    <w:rsid w:val="004328BF"/>
    <w:rsid w:val="00433186"/>
    <w:rsid w:val="00433B6B"/>
    <w:rsid w:val="00433E00"/>
    <w:rsid w:val="00434636"/>
    <w:rsid w:val="004348BC"/>
    <w:rsid w:val="004348BF"/>
    <w:rsid w:val="0043490C"/>
    <w:rsid w:val="0043505A"/>
    <w:rsid w:val="00435BF4"/>
    <w:rsid w:val="00435EA4"/>
    <w:rsid w:val="00435FBE"/>
    <w:rsid w:val="00436C67"/>
    <w:rsid w:val="004376F5"/>
    <w:rsid w:val="00437737"/>
    <w:rsid w:val="00437911"/>
    <w:rsid w:val="00437C30"/>
    <w:rsid w:val="00437CE5"/>
    <w:rsid w:val="00437F16"/>
    <w:rsid w:val="004402C0"/>
    <w:rsid w:val="004410CA"/>
    <w:rsid w:val="0044133A"/>
    <w:rsid w:val="004413F4"/>
    <w:rsid w:val="004418F2"/>
    <w:rsid w:val="00441D12"/>
    <w:rsid w:val="00441FF3"/>
    <w:rsid w:val="00442400"/>
    <w:rsid w:val="00442C2B"/>
    <w:rsid w:val="00443283"/>
    <w:rsid w:val="00443309"/>
    <w:rsid w:val="00444035"/>
    <w:rsid w:val="0044435E"/>
    <w:rsid w:val="00444530"/>
    <w:rsid w:val="00444904"/>
    <w:rsid w:val="00444F2C"/>
    <w:rsid w:val="00445876"/>
    <w:rsid w:val="00445F7F"/>
    <w:rsid w:val="004463B0"/>
    <w:rsid w:val="00446870"/>
    <w:rsid w:val="00446F7D"/>
    <w:rsid w:val="00447304"/>
    <w:rsid w:val="0044730C"/>
    <w:rsid w:val="00450175"/>
    <w:rsid w:val="00450472"/>
    <w:rsid w:val="004504A1"/>
    <w:rsid w:val="0045056F"/>
    <w:rsid w:val="004507BE"/>
    <w:rsid w:val="00450C22"/>
    <w:rsid w:val="004517C8"/>
    <w:rsid w:val="004518FC"/>
    <w:rsid w:val="00452261"/>
    <w:rsid w:val="004522B2"/>
    <w:rsid w:val="0045235D"/>
    <w:rsid w:val="00452567"/>
    <w:rsid w:val="004525E7"/>
    <w:rsid w:val="0045331B"/>
    <w:rsid w:val="004536E2"/>
    <w:rsid w:val="0045390E"/>
    <w:rsid w:val="00453C54"/>
    <w:rsid w:val="00453CAF"/>
    <w:rsid w:val="00454359"/>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A4F"/>
    <w:rsid w:val="00457C8B"/>
    <w:rsid w:val="004600A9"/>
    <w:rsid w:val="004600E1"/>
    <w:rsid w:val="004602B6"/>
    <w:rsid w:val="004608D3"/>
    <w:rsid w:val="00461668"/>
    <w:rsid w:val="004630AB"/>
    <w:rsid w:val="00463271"/>
    <w:rsid w:val="00463A0E"/>
    <w:rsid w:val="00463A16"/>
    <w:rsid w:val="00463AF1"/>
    <w:rsid w:val="004646C3"/>
    <w:rsid w:val="004647BE"/>
    <w:rsid w:val="00464C7A"/>
    <w:rsid w:val="00465BF5"/>
    <w:rsid w:val="00465E8A"/>
    <w:rsid w:val="00466693"/>
    <w:rsid w:val="00466767"/>
    <w:rsid w:val="004667C7"/>
    <w:rsid w:val="00466C97"/>
    <w:rsid w:val="004675FF"/>
    <w:rsid w:val="00467C46"/>
    <w:rsid w:val="004701D3"/>
    <w:rsid w:val="00470954"/>
    <w:rsid w:val="004709B8"/>
    <w:rsid w:val="00471059"/>
    <w:rsid w:val="00471F1D"/>
    <w:rsid w:val="0047237D"/>
    <w:rsid w:val="004724C4"/>
    <w:rsid w:val="00472C4B"/>
    <w:rsid w:val="00472C5A"/>
    <w:rsid w:val="00473B1A"/>
    <w:rsid w:val="00473C55"/>
    <w:rsid w:val="004742E1"/>
    <w:rsid w:val="00474346"/>
    <w:rsid w:val="00474956"/>
    <w:rsid w:val="0047497C"/>
    <w:rsid w:val="00474C5A"/>
    <w:rsid w:val="00474D87"/>
    <w:rsid w:val="00474DA5"/>
    <w:rsid w:val="00475349"/>
    <w:rsid w:val="0047577D"/>
    <w:rsid w:val="00475B73"/>
    <w:rsid w:val="00475F8E"/>
    <w:rsid w:val="004760E1"/>
    <w:rsid w:val="0047623E"/>
    <w:rsid w:val="00476316"/>
    <w:rsid w:val="00476AAA"/>
    <w:rsid w:val="00476AE5"/>
    <w:rsid w:val="004771D3"/>
    <w:rsid w:val="004776D9"/>
    <w:rsid w:val="004779CD"/>
    <w:rsid w:val="00477B00"/>
    <w:rsid w:val="00480536"/>
    <w:rsid w:val="00480BD8"/>
    <w:rsid w:val="00480BFA"/>
    <w:rsid w:val="0048149D"/>
    <w:rsid w:val="0048152B"/>
    <w:rsid w:val="004821BD"/>
    <w:rsid w:val="00482AA0"/>
    <w:rsid w:val="00483288"/>
    <w:rsid w:val="00483752"/>
    <w:rsid w:val="004837A8"/>
    <w:rsid w:val="0048397B"/>
    <w:rsid w:val="00483CBD"/>
    <w:rsid w:val="00484197"/>
    <w:rsid w:val="00484F97"/>
    <w:rsid w:val="00485F31"/>
    <w:rsid w:val="004866B4"/>
    <w:rsid w:val="00486923"/>
    <w:rsid w:val="004871A0"/>
    <w:rsid w:val="00487200"/>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58F"/>
    <w:rsid w:val="00493624"/>
    <w:rsid w:val="004936D6"/>
    <w:rsid w:val="00494131"/>
    <w:rsid w:val="004941C0"/>
    <w:rsid w:val="00494422"/>
    <w:rsid w:val="004945E1"/>
    <w:rsid w:val="00494BFE"/>
    <w:rsid w:val="00494F8B"/>
    <w:rsid w:val="004952B2"/>
    <w:rsid w:val="00495976"/>
    <w:rsid w:val="004962E5"/>
    <w:rsid w:val="00496313"/>
    <w:rsid w:val="0049644B"/>
    <w:rsid w:val="004967E9"/>
    <w:rsid w:val="004969CE"/>
    <w:rsid w:val="004971B9"/>
    <w:rsid w:val="0049759D"/>
    <w:rsid w:val="0049776D"/>
    <w:rsid w:val="00497AB9"/>
    <w:rsid w:val="004A05FB"/>
    <w:rsid w:val="004A150D"/>
    <w:rsid w:val="004A1629"/>
    <w:rsid w:val="004A2673"/>
    <w:rsid w:val="004A2CA4"/>
    <w:rsid w:val="004A3809"/>
    <w:rsid w:val="004A398B"/>
    <w:rsid w:val="004A3E5D"/>
    <w:rsid w:val="004A3FF5"/>
    <w:rsid w:val="004A44C0"/>
    <w:rsid w:val="004A472A"/>
    <w:rsid w:val="004A4E75"/>
    <w:rsid w:val="004A5363"/>
    <w:rsid w:val="004A64FE"/>
    <w:rsid w:val="004A69C4"/>
    <w:rsid w:val="004A6AFB"/>
    <w:rsid w:val="004A736A"/>
    <w:rsid w:val="004B114F"/>
    <w:rsid w:val="004B13FE"/>
    <w:rsid w:val="004B1A1F"/>
    <w:rsid w:val="004B1FE6"/>
    <w:rsid w:val="004B2409"/>
    <w:rsid w:val="004B296B"/>
    <w:rsid w:val="004B3124"/>
    <w:rsid w:val="004B31D0"/>
    <w:rsid w:val="004B32F8"/>
    <w:rsid w:val="004B4069"/>
    <w:rsid w:val="004B43BB"/>
    <w:rsid w:val="004B4C44"/>
    <w:rsid w:val="004B4D09"/>
    <w:rsid w:val="004B5D95"/>
    <w:rsid w:val="004B651D"/>
    <w:rsid w:val="004B753E"/>
    <w:rsid w:val="004B7BC8"/>
    <w:rsid w:val="004B7CBD"/>
    <w:rsid w:val="004B7D1E"/>
    <w:rsid w:val="004C002F"/>
    <w:rsid w:val="004C015A"/>
    <w:rsid w:val="004C036D"/>
    <w:rsid w:val="004C066C"/>
    <w:rsid w:val="004C0A9B"/>
    <w:rsid w:val="004C149D"/>
    <w:rsid w:val="004C1A60"/>
    <w:rsid w:val="004C1B67"/>
    <w:rsid w:val="004C1ECB"/>
    <w:rsid w:val="004C2F74"/>
    <w:rsid w:val="004C31F3"/>
    <w:rsid w:val="004C32EB"/>
    <w:rsid w:val="004C35DC"/>
    <w:rsid w:val="004C3C27"/>
    <w:rsid w:val="004C4048"/>
    <w:rsid w:val="004C40CC"/>
    <w:rsid w:val="004C4EA2"/>
    <w:rsid w:val="004C55A1"/>
    <w:rsid w:val="004C5C34"/>
    <w:rsid w:val="004C6243"/>
    <w:rsid w:val="004C62C7"/>
    <w:rsid w:val="004C6434"/>
    <w:rsid w:val="004C69F7"/>
    <w:rsid w:val="004C6D16"/>
    <w:rsid w:val="004C716F"/>
    <w:rsid w:val="004C71D6"/>
    <w:rsid w:val="004C72A6"/>
    <w:rsid w:val="004C7C9B"/>
    <w:rsid w:val="004D10F7"/>
    <w:rsid w:val="004D12E7"/>
    <w:rsid w:val="004D1876"/>
    <w:rsid w:val="004D1D7A"/>
    <w:rsid w:val="004D1DB0"/>
    <w:rsid w:val="004D23F8"/>
    <w:rsid w:val="004D282B"/>
    <w:rsid w:val="004D2D3C"/>
    <w:rsid w:val="004D4077"/>
    <w:rsid w:val="004D4207"/>
    <w:rsid w:val="004D44FE"/>
    <w:rsid w:val="004D4B1A"/>
    <w:rsid w:val="004D51FE"/>
    <w:rsid w:val="004D581D"/>
    <w:rsid w:val="004D5836"/>
    <w:rsid w:val="004D6300"/>
    <w:rsid w:val="004D6787"/>
    <w:rsid w:val="004D6DC0"/>
    <w:rsid w:val="004D76B4"/>
    <w:rsid w:val="004D7DD9"/>
    <w:rsid w:val="004E0261"/>
    <w:rsid w:val="004E0FBE"/>
    <w:rsid w:val="004E0FF1"/>
    <w:rsid w:val="004E1D2F"/>
    <w:rsid w:val="004E2306"/>
    <w:rsid w:val="004E2849"/>
    <w:rsid w:val="004E2BDF"/>
    <w:rsid w:val="004E2C37"/>
    <w:rsid w:val="004E30FA"/>
    <w:rsid w:val="004E3240"/>
    <w:rsid w:val="004E3248"/>
    <w:rsid w:val="004E3753"/>
    <w:rsid w:val="004E4320"/>
    <w:rsid w:val="004E451E"/>
    <w:rsid w:val="004E4845"/>
    <w:rsid w:val="004E567A"/>
    <w:rsid w:val="004E5812"/>
    <w:rsid w:val="004E5851"/>
    <w:rsid w:val="004E6068"/>
    <w:rsid w:val="004E6072"/>
    <w:rsid w:val="004E6648"/>
    <w:rsid w:val="004E6868"/>
    <w:rsid w:val="004E6C49"/>
    <w:rsid w:val="004E7364"/>
    <w:rsid w:val="004E765F"/>
    <w:rsid w:val="004E7A5B"/>
    <w:rsid w:val="004E7B7C"/>
    <w:rsid w:val="004E7CFE"/>
    <w:rsid w:val="004F00D4"/>
    <w:rsid w:val="004F0889"/>
    <w:rsid w:val="004F09CB"/>
    <w:rsid w:val="004F0B10"/>
    <w:rsid w:val="004F1797"/>
    <w:rsid w:val="004F1BD0"/>
    <w:rsid w:val="004F25F4"/>
    <w:rsid w:val="004F2ECB"/>
    <w:rsid w:val="004F3053"/>
    <w:rsid w:val="004F3085"/>
    <w:rsid w:val="004F3B6D"/>
    <w:rsid w:val="004F3EA4"/>
    <w:rsid w:val="004F45ED"/>
    <w:rsid w:val="004F50E7"/>
    <w:rsid w:val="004F5852"/>
    <w:rsid w:val="004F592B"/>
    <w:rsid w:val="004F5A72"/>
    <w:rsid w:val="004F62F9"/>
    <w:rsid w:val="004F6392"/>
    <w:rsid w:val="004F6759"/>
    <w:rsid w:val="004F6AE7"/>
    <w:rsid w:val="004F70A4"/>
    <w:rsid w:val="004F7427"/>
    <w:rsid w:val="004F742B"/>
    <w:rsid w:val="004F753A"/>
    <w:rsid w:val="004F76C3"/>
    <w:rsid w:val="004F7E8E"/>
    <w:rsid w:val="0050095C"/>
    <w:rsid w:val="00502B94"/>
    <w:rsid w:val="005030D4"/>
    <w:rsid w:val="00503AE2"/>
    <w:rsid w:val="00503D93"/>
    <w:rsid w:val="00504107"/>
    <w:rsid w:val="00505155"/>
    <w:rsid w:val="00505DF6"/>
    <w:rsid w:val="005062F4"/>
    <w:rsid w:val="005067E9"/>
    <w:rsid w:val="00506F90"/>
    <w:rsid w:val="00507252"/>
    <w:rsid w:val="005076E8"/>
    <w:rsid w:val="005079D8"/>
    <w:rsid w:val="0051003E"/>
    <w:rsid w:val="005101F5"/>
    <w:rsid w:val="00511013"/>
    <w:rsid w:val="00511417"/>
    <w:rsid w:val="00511E27"/>
    <w:rsid w:val="00512580"/>
    <w:rsid w:val="00512B15"/>
    <w:rsid w:val="005135F6"/>
    <w:rsid w:val="0051398C"/>
    <w:rsid w:val="00513C97"/>
    <w:rsid w:val="00513CFD"/>
    <w:rsid w:val="005140D9"/>
    <w:rsid w:val="00514AA4"/>
    <w:rsid w:val="00515AE4"/>
    <w:rsid w:val="005160CF"/>
    <w:rsid w:val="00516278"/>
    <w:rsid w:val="0051645C"/>
    <w:rsid w:val="00516F2A"/>
    <w:rsid w:val="005174A2"/>
    <w:rsid w:val="00517FD2"/>
    <w:rsid w:val="0052033D"/>
    <w:rsid w:val="00520B5F"/>
    <w:rsid w:val="00520D6A"/>
    <w:rsid w:val="00521315"/>
    <w:rsid w:val="00521341"/>
    <w:rsid w:val="00521650"/>
    <w:rsid w:val="005218A2"/>
    <w:rsid w:val="005218CE"/>
    <w:rsid w:val="005220D2"/>
    <w:rsid w:val="00522400"/>
    <w:rsid w:val="0052304D"/>
    <w:rsid w:val="005231E2"/>
    <w:rsid w:val="00523251"/>
    <w:rsid w:val="00523757"/>
    <w:rsid w:val="005238A1"/>
    <w:rsid w:val="005239C2"/>
    <w:rsid w:val="00523AFC"/>
    <w:rsid w:val="00523F7A"/>
    <w:rsid w:val="00523FDB"/>
    <w:rsid w:val="005245BE"/>
    <w:rsid w:val="00524BDF"/>
    <w:rsid w:val="00525CCE"/>
    <w:rsid w:val="00525DB8"/>
    <w:rsid w:val="0052608E"/>
    <w:rsid w:val="00526220"/>
    <w:rsid w:val="005264DA"/>
    <w:rsid w:val="00526A86"/>
    <w:rsid w:val="00526DD2"/>
    <w:rsid w:val="005270AA"/>
    <w:rsid w:val="0052758B"/>
    <w:rsid w:val="00527819"/>
    <w:rsid w:val="005308F8"/>
    <w:rsid w:val="00530987"/>
    <w:rsid w:val="005317D0"/>
    <w:rsid w:val="0053187B"/>
    <w:rsid w:val="00531A76"/>
    <w:rsid w:val="005322F0"/>
    <w:rsid w:val="0053237C"/>
    <w:rsid w:val="00532B65"/>
    <w:rsid w:val="00532BB8"/>
    <w:rsid w:val="00532D9D"/>
    <w:rsid w:val="005337A7"/>
    <w:rsid w:val="00533C6B"/>
    <w:rsid w:val="005342F5"/>
    <w:rsid w:val="0053546D"/>
    <w:rsid w:val="00535AC2"/>
    <w:rsid w:val="00536B5C"/>
    <w:rsid w:val="0053711E"/>
    <w:rsid w:val="00537131"/>
    <w:rsid w:val="00537A86"/>
    <w:rsid w:val="00537D44"/>
    <w:rsid w:val="005402E2"/>
    <w:rsid w:val="0054083E"/>
    <w:rsid w:val="00540C91"/>
    <w:rsid w:val="00540C97"/>
    <w:rsid w:val="00540EDF"/>
    <w:rsid w:val="0054110F"/>
    <w:rsid w:val="00542408"/>
    <w:rsid w:val="0054288C"/>
    <w:rsid w:val="00542A9F"/>
    <w:rsid w:val="00542EBB"/>
    <w:rsid w:val="0054319A"/>
    <w:rsid w:val="00543212"/>
    <w:rsid w:val="0054367B"/>
    <w:rsid w:val="00543809"/>
    <w:rsid w:val="00543C53"/>
    <w:rsid w:val="00544903"/>
    <w:rsid w:val="00544F2D"/>
    <w:rsid w:val="00544FC5"/>
    <w:rsid w:val="00545EC5"/>
    <w:rsid w:val="005471BF"/>
    <w:rsid w:val="00550476"/>
    <w:rsid w:val="0055075E"/>
    <w:rsid w:val="00550DDE"/>
    <w:rsid w:val="00550E03"/>
    <w:rsid w:val="00550F36"/>
    <w:rsid w:val="00551190"/>
    <w:rsid w:val="00551905"/>
    <w:rsid w:val="00551B76"/>
    <w:rsid w:val="00552BA9"/>
    <w:rsid w:val="00552D8C"/>
    <w:rsid w:val="00552ED1"/>
    <w:rsid w:val="00553B8A"/>
    <w:rsid w:val="00553E7A"/>
    <w:rsid w:val="00554634"/>
    <w:rsid w:val="0055477E"/>
    <w:rsid w:val="0055499E"/>
    <w:rsid w:val="00554C08"/>
    <w:rsid w:val="00554EFF"/>
    <w:rsid w:val="00555198"/>
    <w:rsid w:val="0055549D"/>
    <w:rsid w:val="0055594B"/>
    <w:rsid w:val="00555AAD"/>
    <w:rsid w:val="005561B1"/>
    <w:rsid w:val="005564D5"/>
    <w:rsid w:val="00556E77"/>
    <w:rsid w:val="00556FD9"/>
    <w:rsid w:val="00557B1A"/>
    <w:rsid w:val="0056088B"/>
    <w:rsid w:val="0056110C"/>
    <w:rsid w:val="005611BD"/>
    <w:rsid w:val="0056138E"/>
    <w:rsid w:val="0056210C"/>
    <w:rsid w:val="0056254F"/>
    <w:rsid w:val="005630B7"/>
    <w:rsid w:val="00563503"/>
    <w:rsid w:val="0056487E"/>
    <w:rsid w:val="00564934"/>
    <w:rsid w:val="00564A33"/>
    <w:rsid w:val="00566162"/>
    <w:rsid w:val="00566422"/>
    <w:rsid w:val="00566885"/>
    <w:rsid w:val="00566B5B"/>
    <w:rsid w:val="00566D6D"/>
    <w:rsid w:val="00567BA3"/>
    <w:rsid w:val="0057029A"/>
    <w:rsid w:val="00570419"/>
    <w:rsid w:val="005704F4"/>
    <w:rsid w:val="005711E4"/>
    <w:rsid w:val="005712F8"/>
    <w:rsid w:val="0057165C"/>
    <w:rsid w:val="0057209C"/>
    <w:rsid w:val="005726A3"/>
    <w:rsid w:val="00572AA3"/>
    <w:rsid w:val="00572B0E"/>
    <w:rsid w:val="005734A8"/>
    <w:rsid w:val="005736E0"/>
    <w:rsid w:val="00574007"/>
    <w:rsid w:val="0057465B"/>
    <w:rsid w:val="00575674"/>
    <w:rsid w:val="00576581"/>
    <w:rsid w:val="005766EC"/>
    <w:rsid w:val="005767D9"/>
    <w:rsid w:val="00577146"/>
    <w:rsid w:val="005773A0"/>
    <w:rsid w:val="00577646"/>
    <w:rsid w:val="00577B59"/>
    <w:rsid w:val="00577D59"/>
    <w:rsid w:val="005800F8"/>
    <w:rsid w:val="005801AA"/>
    <w:rsid w:val="00580A07"/>
    <w:rsid w:val="005812E9"/>
    <w:rsid w:val="0058156A"/>
    <w:rsid w:val="005819B9"/>
    <w:rsid w:val="00581E0B"/>
    <w:rsid w:val="00582002"/>
    <w:rsid w:val="00582841"/>
    <w:rsid w:val="00583C58"/>
    <w:rsid w:val="00583F7A"/>
    <w:rsid w:val="00584050"/>
    <w:rsid w:val="00584BBE"/>
    <w:rsid w:val="00584CF3"/>
    <w:rsid w:val="0058501F"/>
    <w:rsid w:val="00585525"/>
    <w:rsid w:val="00585538"/>
    <w:rsid w:val="0058570E"/>
    <w:rsid w:val="00585767"/>
    <w:rsid w:val="00585D96"/>
    <w:rsid w:val="005860CF"/>
    <w:rsid w:val="005861E2"/>
    <w:rsid w:val="00586AE1"/>
    <w:rsid w:val="00586D72"/>
    <w:rsid w:val="0058706F"/>
    <w:rsid w:val="00587E95"/>
    <w:rsid w:val="00590A99"/>
    <w:rsid w:val="00590E36"/>
    <w:rsid w:val="00590F71"/>
    <w:rsid w:val="00592518"/>
    <w:rsid w:val="00592632"/>
    <w:rsid w:val="005933B5"/>
    <w:rsid w:val="00593540"/>
    <w:rsid w:val="00593DCE"/>
    <w:rsid w:val="0059427F"/>
    <w:rsid w:val="00594A39"/>
    <w:rsid w:val="00594E2D"/>
    <w:rsid w:val="00594F0E"/>
    <w:rsid w:val="0059502D"/>
    <w:rsid w:val="005958F3"/>
    <w:rsid w:val="00595F55"/>
    <w:rsid w:val="005960F2"/>
    <w:rsid w:val="00596529"/>
    <w:rsid w:val="00596DF4"/>
    <w:rsid w:val="00597B8A"/>
    <w:rsid w:val="00597E79"/>
    <w:rsid w:val="00597ED0"/>
    <w:rsid w:val="005A004D"/>
    <w:rsid w:val="005A037F"/>
    <w:rsid w:val="005A0825"/>
    <w:rsid w:val="005A12E0"/>
    <w:rsid w:val="005A17B8"/>
    <w:rsid w:val="005A1C35"/>
    <w:rsid w:val="005A239F"/>
    <w:rsid w:val="005A27F0"/>
    <w:rsid w:val="005A2959"/>
    <w:rsid w:val="005A34F5"/>
    <w:rsid w:val="005A3837"/>
    <w:rsid w:val="005A383F"/>
    <w:rsid w:val="005A3C75"/>
    <w:rsid w:val="005A452B"/>
    <w:rsid w:val="005A51DE"/>
    <w:rsid w:val="005A5BF9"/>
    <w:rsid w:val="005A5C69"/>
    <w:rsid w:val="005A5DBE"/>
    <w:rsid w:val="005A606D"/>
    <w:rsid w:val="005A6F0C"/>
    <w:rsid w:val="005A719F"/>
    <w:rsid w:val="005A77B0"/>
    <w:rsid w:val="005A7C9A"/>
    <w:rsid w:val="005A7F14"/>
    <w:rsid w:val="005B0534"/>
    <w:rsid w:val="005B0739"/>
    <w:rsid w:val="005B08B4"/>
    <w:rsid w:val="005B0F1F"/>
    <w:rsid w:val="005B18D8"/>
    <w:rsid w:val="005B1E1C"/>
    <w:rsid w:val="005B2853"/>
    <w:rsid w:val="005B2A0E"/>
    <w:rsid w:val="005B2AA3"/>
    <w:rsid w:val="005B2C90"/>
    <w:rsid w:val="005B32B6"/>
    <w:rsid w:val="005B3E37"/>
    <w:rsid w:val="005B5FC4"/>
    <w:rsid w:val="005B62F9"/>
    <w:rsid w:val="005B64CC"/>
    <w:rsid w:val="005B66AB"/>
    <w:rsid w:val="005B6849"/>
    <w:rsid w:val="005B6BC6"/>
    <w:rsid w:val="005B6C5A"/>
    <w:rsid w:val="005B77F0"/>
    <w:rsid w:val="005B787B"/>
    <w:rsid w:val="005C07E5"/>
    <w:rsid w:val="005C10C3"/>
    <w:rsid w:val="005C13F8"/>
    <w:rsid w:val="005C14E3"/>
    <w:rsid w:val="005C176B"/>
    <w:rsid w:val="005C1F21"/>
    <w:rsid w:val="005C3B25"/>
    <w:rsid w:val="005C41EA"/>
    <w:rsid w:val="005C44C7"/>
    <w:rsid w:val="005C5858"/>
    <w:rsid w:val="005C5ACE"/>
    <w:rsid w:val="005C68E9"/>
    <w:rsid w:val="005C6BF8"/>
    <w:rsid w:val="005C6C10"/>
    <w:rsid w:val="005C6F4B"/>
    <w:rsid w:val="005C7362"/>
    <w:rsid w:val="005C7950"/>
    <w:rsid w:val="005C7953"/>
    <w:rsid w:val="005C7BCD"/>
    <w:rsid w:val="005D0116"/>
    <w:rsid w:val="005D0491"/>
    <w:rsid w:val="005D07DD"/>
    <w:rsid w:val="005D0D1A"/>
    <w:rsid w:val="005D0F2E"/>
    <w:rsid w:val="005D13A0"/>
    <w:rsid w:val="005D2256"/>
    <w:rsid w:val="005D26B8"/>
    <w:rsid w:val="005D2DF2"/>
    <w:rsid w:val="005D2ED9"/>
    <w:rsid w:val="005D3067"/>
    <w:rsid w:val="005D395A"/>
    <w:rsid w:val="005D43A1"/>
    <w:rsid w:val="005D50F4"/>
    <w:rsid w:val="005D588C"/>
    <w:rsid w:val="005D5981"/>
    <w:rsid w:val="005D64D0"/>
    <w:rsid w:val="005D65C0"/>
    <w:rsid w:val="005D6C41"/>
    <w:rsid w:val="005D6D0D"/>
    <w:rsid w:val="005D6DBE"/>
    <w:rsid w:val="005D7232"/>
    <w:rsid w:val="005D772C"/>
    <w:rsid w:val="005E0719"/>
    <w:rsid w:val="005E0B03"/>
    <w:rsid w:val="005E146D"/>
    <w:rsid w:val="005E15DC"/>
    <w:rsid w:val="005E1A8B"/>
    <w:rsid w:val="005E2903"/>
    <w:rsid w:val="005E2FB4"/>
    <w:rsid w:val="005E3221"/>
    <w:rsid w:val="005E3285"/>
    <w:rsid w:val="005E368D"/>
    <w:rsid w:val="005E4356"/>
    <w:rsid w:val="005E4783"/>
    <w:rsid w:val="005E4A6C"/>
    <w:rsid w:val="005E555E"/>
    <w:rsid w:val="005E55FC"/>
    <w:rsid w:val="005E6757"/>
    <w:rsid w:val="005E6E34"/>
    <w:rsid w:val="005E7267"/>
    <w:rsid w:val="005E7759"/>
    <w:rsid w:val="005E78BC"/>
    <w:rsid w:val="005F044F"/>
    <w:rsid w:val="005F064B"/>
    <w:rsid w:val="005F0905"/>
    <w:rsid w:val="005F0EA7"/>
    <w:rsid w:val="005F0F5F"/>
    <w:rsid w:val="005F1793"/>
    <w:rsid w:val="005F2233"/>
    <w:rsid w:val="005F2D82"/>
    <w:rsid w:val="005F2ED3"/>
    <w:rsid w:val="005F2F80"/>
    <w:rsid w:val="005F4664"/>
    <w:rsid w:val="005F4CDA"/>
    <w:rsid w:val="005F5147"/>
    <w:rsid w:val="005F521A"/>
    <w:rsid w:val="005F53C3"/>
    <w:rsid w:val="005F55FC"/>
    <w:rsid w:val="005F5806"/>
    <w:rsid w:val="005F5EFB"/>
    <w:rsid w:val="005F60E5"/>
    <w:rsid w:val="005F626F"/>
    <w:rsid w:val="005F64A4"/>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32E4"/>
    <w:rsid w:val="00603932"/>
    <w:rsid w:val="00603A8D"/>
    <w:rsid w:val="00603BC9"/>
    <w:rsid w:val="00604377"/>
    <w:rsid w:val="00604BE2"/>
    <w:rsid w:val="00604EC4"/>
    <w:rsid w:val="00605204"/>
    <w:rsid w:val="006054AD"/>
    <w:rsid w:val="0060585D"/>
    <w:rsid w:val="0060611B"/>
    <w:rsid w:val="006064E4"/>
    <w:rsid w:val="006066BB"/>
    <w:rsid w:val="006067EB"/>
    <w:rsid w:val="00606B31"/>
    <w:rsid w:val="00606B38"/>
    <w:rsid w:val="00606EA2"/>
    <w:rsid w:val="006070F7"/>
    <w:rsid w:val="006075E7"/>
    <w:rsid w:val="00610AF4"/>
    <w:rsid w:val="00610C1F"/>
    <w:rsid w:val="006112D0"/>
    <w:rsid w:val="00611EED"/>
    <w:rsid w:val="006122D7"/>
    <w:rsid w:val="006123CD"/>
    <w:rsid w:val="00612E37"/>
    <w:rsid w:val="0061309B"/>
    <w:rsid w:val="00613232"/>
    <w:rsid w:val="0061335D"/>
    <w:rsid w:val="006135BF"/>
    <w:rsid w:val="00613DCF"/>
    <w:rsid w:val="00614076"/>
    <w:rsid w:val="006146AF"/>
    <w:rsid w:val="00614D4E"/>
    <w:rsid w:val="00614F44"/>
    <w:rsid w:val="006156FB"/>
    <w:rsid w:val="006157AC"/>
    <w:rsid w:val="00615CF4"/>
    <w:rsid w:val="006163F8"/>
    <w:rsid w:val="00616515"/>
    <w:rsid w:val="006173A4"/>
    <w:rsid w:val="00617731"/>
    <w:rsid w:val="00617780"/>
    <w:rsid w:val="006179A5"/>
    <w:rsid w:val="00617E4B"/>
    <w:rsid w:val="006201F3"/>
    <w:rsid w:val="00620A2B"/>
    <w:rsid w:val="00620B76"/>
    <w:rsid w:val="00620EA7"/>
    <w:rsid w:val="006224BC"/>
    <w:rsid w:val="006234BC"/>
    <w:rsid w:val="00623670"/>
    <w:rsid w:val="006240C2"/>
    <w:rsid w:val="006242A6"/>
    <w:rsid w:val="00624624"/>
    <w:rsid w:val="00624D92"/>
    <w:rsid w:val="00624E2A"/>
    <w:rsid w:val="006256B8"/>
    <w:rsid w:val="00625AF9"/>
    <w:rsid w:val="00625C32"/>
    <w:rsid w:val="00625CE1"/>
    <w:rsid w:val="00625ECE"/>
    <w:rsid w:val="00626712"/>
    <w:rsid w:val="00627619"/>
    <w:rsid w:val="00627AB0"/>
    <w:rsid w:val="0063036E"/>
    <w:rsid w:val="00630372"/>
    <w:rsid w:val="00630D32"/>
    <w:rsid w:val="0063104F"/>
    <w:rsid w:val="0063136B"/>
    <w:rsid w:val="00631DD1"/>
    <w:rsid w:val="0063289F"/>
    <w:rsid w:val="00632D00"/>
    <w:rsid w:val="00633361"/>
    <w:rsid w:val="00633A50"/>
    <w:rsid w:val="00633C1C"/>
    <w:rsid w:val="00633FE5"/>
    <w:rsid w:val="0063479F"/>
    <w:rsid w:val="00635602"/>
    <w:rsid w:val="00635BA7"/>
    <w:rsid w:val="00636495"/>
    <w:rsid w:val="00636CE4"/>
    <w:rsid w:val="00636E46"/>
    <w:rsid w:val="00637458"/>
    <w:rsid w:val="006374BD"/>
    <w:rsid w:val="00637F9A"/>
    <w:rsid w:val="00640177"/>
    <w:rsid w:val="0064022A"/>
    <w:rsid w:val="00640A0F"/>
    <w:rsid w:val="006417C9"/>
    <w:rsid w:val="00641926"/>
    <w:rsid w:val="00641CA2"/>
    <w:rsid w:val="00641EEC"/>
    <w:rsid w:val="00642285"/>
    <w:rsid w:val="00643545"/>
    <w:rsid w:val="00643826"/>
    <w:rsid w:val="00643A26"/>
    <w:rsid w:val="00643A31"/>
    <w:rsid w:val="006441DD"/>
    <w:rsid w:val="00644E3A"/>
    <w:rsid w:val="00644FD3"/>
    <w:rsid w:val="00645AC3"/>
    <w:rsid w:val="00646785"/>
    <w:rsid w:val="00646EC3"/>
    <w:rsid w:val="00646F67"/>
    <w:rsid w:val="006470DE"/>
    <w:rsid w:val="00647FED"/>
    <w:rsid w:val="00650280"/>
    <w:rsid w:val="006509E6"/>
    <w:rsid w:val="00650A2C"/>
    <w:rsid w:val="00650F3A"/>
    <w:rsid w:val="00651696"/>
    <w:rsid w:val="00651843"/>
    <w:rsid w:val="00651C67"/>
    <w:rsid w:val="006524B0"/>
    <w:rsid w:val="00652645"/>
    <w:rsid w:val="00652B02"/>
    <w:rsid w:val="006531A2"/>
    <w:rsid w:val="006533DC"/>
    <w:rsid w:val="00653561"/>
    <w:rsid w:val="00653578"/>
    <w:rsid w:val="006538DD"/>
    <w:rsid w:val="006539E6"/>
    <w:rsid w:val="00653DB6"/>
    <w:rsid w:val="00654111"/>
    <w:rsid w:val="0065456C"/>
    <w:rsid w:val="0065498F"/>
    <w:rsid w:val="00654AE1"/>
    <w:rsid w:val="00654B22"/>
    <w:rsid w:val="00654D45"/>
    <w:rsid w:val="0065508A"/>
    <w:rsid w:val="00655A54"/>
    <w:rsid w:val="00656005"/>
    <w:rsid w:val="006569D4"/>
    <w:rsid w:val="006573F8"/>
    <w:rsid w:val="006575E4"/>
    <w:rsid w:val="0065771D"/>
    <w:rsid w:val="006609EC"/>
    <w:rsid w:val="00660B3B"/>
    <w:rsid w:val="00660BC0"/>
    <w:rsid w:val="00660F5C"/>
    <w:rsid w:val="006610EE"/>
    <w:rsid w:val="006611C8"/>
    <w:rsid w:val="00662256"/>
    <w:rsid w:val="00662377"/>
    <w:rsid w:val="006624A8"/>
    <w:rsid w:val="00662DBF"/>
    <w:rsid w:val="00663310"/>
    <w:rsid w:val="006634C9"/>
    <w:rsid w:val="006635E6"/>
    <w:rsid w:val="00663BE1"/>
    <w:rsid w:val="00663C11"/>
    <w:rsid w:val="00663CA8"/>
    <w:rsid w:val="006651EE"/>
    <w:rsid w:val="006655B3"/>
    <w:rsid w:val="00665957"/>
    <w:rsid w:val="006660F9"/>
    <w:rsid w:val="006668C2"/>
    <w:rsid w:val="00666946"/>
    <w:rsid w:val="006674B4"/>
    <w:rsid w:val="006700BE"/>
    <w:rsid w:val="00670428"/>
    <w:rsid w:val="006709B2"/>
    <w:rsid w:val="006712C6"/>
    <w:rsid w:val="006715E2"/>
    <w:rsid w:val="00671E25"/>
    <w:rsid w:val="00672002"/>
    <w:rsid w:val="00672322"/>
    <w:rsid w:val="00672470"/>
    <w:rsid w:val="00672B21"/>
    <w:rsid w:val="006734B8"/>
    <w:rsid w:val="00673501"/>
    <w:rsid w:val="00674026"/>
    <w:rsid w:val="006749B2"/>
    <w:rsid w:val="00674C9B"/>
    <w:rsid w:val="00675144"/>
    <w:rsid w:val="00676749"/>
    <w:rsid w:val="006769EE"/>
    <w:rsid w:val="00676A9A"/>
    <w:rsid w:val="00677B0F"/>
    <w:rsid w:val="00680DFF"/>
    <w:rsid w:val="006811BB"/>
    <w:rsid w:val="00681465"/>
    <w:rsid w:val="00681DE5"/>
    <w:rsid w:val="00681FF2"/>
    <w:rsid w:val="0068282B"/>
    <w:rsid w:val="00682B37"/>
    <w:rsid w:val="00682D3E"/>
    <w:rsid w:val="00683092"/>
    <w:rsid w:val="0068312C"/>
    <w:rsid w:val="00683272"/>
    <w:rsid w:val="0068333D"/>
    <w:rsid w:val="0068347F"/>
    <w:rsid w:val="006834B8"/>
    <w:rsid w:val="006843CB"/>
    <w:rsid w:val="00684F60"/>
    <w:rsid w:val="00685061"/>
    <w:rsid w:val="0068686B"/>
    <w:rsid w:val="006873B6"/>
    <w:rsid w:val="0069050E"/>
    <w:rsid w:val="0069117F"/>
    <w:rsid w:val="006920E6"/>
    <w:rsid w:val="006925CE"/>
    <w:rsid w:val="006925DD"/>
    <w:rsid w:val="006926B1"/>
    <w:rsid w:val="00692B83"/>
    <w:rsid w:val="00692DC9"/>
    <w:rsid w:val="006934AB"/>
    <w:rsid w:val="00693DF6"/>
    <w:rsid w:val="00693E8C"/>
    <w:rsid w:val="00693ED3"/>
    <w:rsid w:val="00694F03"/>
    <w:rsid w:val="00694F8C"/>
    <w:rsid w:val="0069501D"/>
    <w:rsid w:val="00695AF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7ED"/>
    <w:rsid w:val="006A3964"/>
    <w:rsid w:val="006A3A27"/>
    <w:rsid w:val="006A3C15"/>
    <w:rsid w:val="006A4276"/>
    <w:rsid w:val="006A444D"/>
    <w:rsid w:val="006A464B"/>
    <w:rsid w:val="006A47AA"/>
    <w:rsid w:val="006A4999"/>
    <w:rsid w:val="006A4A44"/>
    <w:rsid w:val="006A4B54"/>
    <w:rsid w:val="006A597F"/>
    <w:rsid w:val="006A618D"/>
    <w:rsid w:val="006A6319"/>
    <w:rsid w:val="006A655C"/>
    <w:rsid w:val="006A6560"/>
    <w:rsid w:val="006A66EC"/>
    <w:rsid w:val="006A6956"/>
    <w:rsid w:val="006A6A85"/>
    <w:rsid w:val="006A6AE1"/>
    <w:rsid w:val="006A6B5E"/>
    <w:rsid w:val="006A7321"/>
    <w:rsid w:val="006A7784"/>
    <w:rsid w:val="006A7994"/>
    <w:rsid w:val="006A7CC3"/>
    <w:rsid w:val="006B008C"/>
    <w:rsid w:val="006B024C"/>
    <w:rsid w:val="006B0B90"/>
    <w:rsid w:val="006B0C14"/>
    <w:rsid w:val="006B1695"/>
    <w:rsid w:val="006B16C7"/>
    <w:rsid w:val="006B2B1E"/>
    <w:rsid w:val="006B2BD9"/>
    <w:rsid w:val="006B3234"/>
    <w:rsid w:val="006B34A1"/>
    <w:rsid w:val="006B3E1A"/>
    <w:rsid w:val="006B3FEF"/>
    <w:rsid w:val="006B40AA"/>
    <w:rsid w:val="006B417E"/>
    <w:rsid w:val="006B4A0C"/>
    <w:rsid w:val="006B4A53"/>
    <w:rsid w:val="006B4AEC"/>
    <w:rsid w:val="006B51ED"/>
    <w:rsid w:val="006B5532"/>
    <w:rsid w:val="006B5BF6"/>
    <w:rsid w:val="006B6589"/>
    <w:rsid w:val="006B663F"/>
    <w:rsid w:val="006B665C"/>
    <w:rsid w:val="006B68C1"/>
    <w:rsid w:val="006B6C86"/>
    <w:rsid w:val="006B6CC2"/>
    <w:rsid w:val="006B7454"/>
    <w:rsid w:val="006C00B3"/>
    <w:rsid w:val="006C087D"/>
    <w:rsid w:val="006C0A56"/>
    <w:rsid w:val="006C0E04"/>
    <w:rsid w:val="006C0F64"/>
    <w:rsid w:val="006C142E"/>
    <w:rsid w:val="006C1899"/>
    <w:rsid w:val="006C1F22"/>
    <w:rsid w:val="006C29CE"/>
    <w:rsid w:val="006C3100"/>
    <w:rsid w:val="006C3258"/>
    <w:rsid w:val="006C3673"/>
    <w:rsid w:val="006C387D"/>
    <w:rsid w:val="006C3B7A"/>
    <w:rsid w:val="006C3D77"/>
    <w:rsid w:val="006C400E"/>
    <w:rsid w:val="006C5C6B"/>
    <w:rsid w:val="006C65E2"/>
    <w:rsid w:val="006C6B7C"/>
    <w:rsid w:val="006C6DFE"/>
    <w:rsid w:val="006C703C"/>
    <w:rsid w:val="006C7318"/>
    <w:rsid w:val="006C73B2"/>
    <w:rsid w:val="006C7CB2"/>
    <w:rsid w:val="006C7F83"/>
    <w:rsid w:val="006D1C39"/>
    <w:rsid w:val="006D1E35"/>
    <w:rsid w:val="006D2321"/>
    <w:rsid w:val="006D2345"/>
    <w:rsid w:val="006D2491"/>
    <w:rsid w:val="006D24A8"/>
    <w:rsid w:val="006D2777"/>
    <w:rsid w:val="006D2B86"/>
    <w:rsid w:val="006D335B"/>
    <w:rsid w:val="006D3F39"/>
    <w:rsid w:val="006D42CD"/>
    <w:rsid w:val="006D452D"/>
    <w:rsid w:val="006D4781"/>
    <w:rsid w:val="006D4893"/>
    <w:rsid w:val="006D49FE"/>
    <w:rsid w:val="006D526D"/>
    <w:rsid w:val="006D52CF"/>
    <w:rsid w:val="006D5711"/>
    <w:rsid w:val="006D6782"/>
    <w:rsid w:val="006D72F2"/>
    <w:rsid w:val="006D7963"/>
    <w:rsid w:val="006D79DA"/>
    <w:rsid w:val="006E0951"/>
    <w:rsid w:val="006E151D"/>
    <w:rsid w:val="006E19CD"/>
    <w:rsid w:val="006E1C36"/>
    <w:rsid w:val="006E328A"/>
    <w:rsid w:val="006E3359"/>
    <w:rsid w:val="006E335A"/>
    <w:rsid w:val="006E3530"/>
    <w:rsid w:val="006E3A9E"/>
    <w:rsid w:val="006E411F"/>
    <w:rsid w:val="006E4CD8"/>
    <w:rsid w:val="006E4EA0"/>
    <w:rsid w:val="006E58AB"/>
    <w:rsid w:val="006E59AF"/>
    <w:rsid w:val="006E6961"/>
    <w:rsid w:val="006E6CDE"/>
    <w:rsid w:val="006E6EC7"/>
    <w:rsid w:val="006E72A9"/>
    <w:rsid w:val="006E7FE2"/>
    <w:rsid w:val="006F0287"/>
    <w:rsid w:val="006F11AA"/>
    <w:rsid w:val="006F16FA"/>
    <w:rsid w:val="006F1DFC"/>
    <w:rsid w:val="006F1E59"/>
    <w:rsid w:val="006F1F97"/>
    <w:rsid w:val="006F2525"/>
    <w:rsid w:val="006F26DD"/>
    <w:rsid w:val="006F3443"/>
    <w:rsid w:val="006F3A83"/>
    <w:rsid w:val="006F3E94"/>
    <w:rsid w:val="006F42A6"/>
    <w:rsid w:val="006F51B7"/>
    <w:rsid w:val="006F54ED"/>
    <w:rsid w:val="006F5C1C"/>
    <w:rsid w:val="006F5E0B"/>
    <w:rsid w:val="006F63D9"/>
    <w:rsid w:val="006F6DED"/>
    <w:rsid w:val="006F7098"/>
    <w:rsid w:val="006F70A0"/>
    <w:rsid w:val="006F7382"/>
    <w:rsid w:val="006F79BF"/>
    <w:rsid w:val="007003A3"/>
    <w:rsid w:val="007010F1"/>
    <w:rsid w:val="00701174"/>
    <w:rsid w:val="007013AC"/>
    <w:rsid w:val="007016C4"/>
    <w:rsid w:val="00701A1E"/>
    <w:rsid w:val="007020AC"/>
    <w:rsid w:val="007022B6"/>
    <w:rsid w:val="0070236A"/>
    <w:rsid w:val="0070248D"/>
    <w:rsid w:val="00702BBF"/>
    <w:rsid w:val="00702DB9"/>
    <w:rsid w:val="00702EF2"/>
    <w:rsid w:val="00702F01"/>
    <w:rsid w:val="0070305C"/>
    <w:rsid w:val="0070343D"/>
    <w:rsid w:val="00703EC5"/>
    <w:rsid w:val="00704478"/>
    <w:rsid w:val="00704A32"/>
    <w:rsid w:val="00704FAF"/>
    <w:rsid w:val="00705211"/>
    <w:rsid w:val="00706AA0"/>
    <w:rsid w:val="00706BAA"/>
    <w:rsid w:val="00706DF6"/>
    <w:rsid w:val="007072F0"/>
    <w:rsid w:val="0071023B"/>
    <w:rsid w:val="00710512"/>
    <w:rsid w:val="00710AF4"/>
    <w:rsid w:val="00711060"/>
    <w:rsid w:val="007118B9"/>
    <w:rsid w:val="00713D36"/>
    <w:rsid w:val="00714769"/>
    <w:rsid w:val="00715559"/>
    <w:rsid w:val="00715965"/>
    <w:rsid w:val="007159A6"/>
    <w:rsid w:val="0071617F"/>
    <w:rsid w:val="00716D1E"/>
    <w:rsid w:val="00716D5F"/>
    <w:rsid w:val="0071761A"/>
    <w:rsid w:val="007178C3"/>
    <w:rsid w:val="00717988"/>
    <w:rsid w:val="00721024"/>
    <w:rsid w:val="0072150D"/>
    <w:rsid w:val="00722B8A"/>
    <w:rsid w:val="00722C37"/>
    <w:rsid w:val="00722F75"/>
    <w:rsid w:val="00723E3D"/>
    <w:rsid w:val="007243C3"/>
    <w:rsid w:val="00724A52"/>
    <w:rsid w:val="00724BD7"/>
    <w:rsid w:val="00725667"/>
    <w:rsid w:val="00725AA2"/>
    <w:rsid w:val="00725B64"/>
    <w:rsid w:val="00726066"/>
    <w:rsid w:val="00726807"/>
    <w:rsid w:val="00726B14"/>
    <w:rsid w:val="00727092"/>
    <w:rsid w:val="007271E1"/>
    <w:rsid w:val="00727DB3"/>
    <w:rsid w:val="007302DA"/>
    <w:rsid w:val="00730921"/>
    <w:rsid w:val="00730A00"/>
    <w:rsid w:val="00730CDA"/>
    <w:rsid w:val="00731AF9"/>
    <w:rsid w:val="00731DA9"/>
    <w:rsid w:val="00731FA7"/>
    <w:rsid w:val="0073214F"/>
    <w:rsid w:val="007339AE"/>
    <w:rsid w:val="00733B12"/>
    <w:rsid w:val="007343A6"/>
    <w:rsid w:val="007347A9"/>
    <w:rsid w:val="00734B6D"/>
    <w:rsid w:val="00734DD2"/>
    <w:rsid w:val="00735298"/>
    <w:rsid w:val="00735A01"/>
    <w:rsid w:val="0073626D"/>
    <w:rsid w:val="00736445"/>
    <w:rsid w:val="00736884"/>
    <w:rsid w:val="0073691D"/>
    <w:rsid w:val="00736A84"/>
    <w:rsid w:val="00736D0C"/>
    <w:rsid w:val="007373F0"/>
    <w:rsid w:val="00737CB1"/>
    <w:rsid w:val="007400EC"/>
    <w:rsid w:val="007407AF"/>
    <w:rsid w:val="007408B8"/>
    <w:rsid w:val="0074192E"/>
    <w:rsid w:val="00741F43"/>
    <w:rsid w:val="00742095"/>
    <w:rsid w:val="00742462"/>
    <w:rsid w:val="00742B3F"/>
    <w:rsid w:val="00742D2E"/>
    <w:rsid w:val="00742FC5"/>
    <w:rsid w:val="00744372"/>
    <w:rsid w:val="007452F4"/>
    <w:rsid w:val="0074540C"/>
    <w:rsid w:val="00745799"/>
    <w:rsid w:val="007462E8"/>
    <w:rsid w:val="007463F2"/>
    <w:rsid w:val="00746B1D"/>
    <w:rsid w:val="007470BB"/>
    <w:rsid w:val="007473EF"/>
    <w:rsid w:val="00747816"/>
    <w:rsid w:val="007500DD"/>
    <w:rsid w:val="00750177"/>
    <w:rsid w:val="0075019F"/>
    <w:rsid w:val="007501DC"/>
    <w:rsid w:val="0075074E"/>
    <w:rsid w:val="00750D81"/>
    <w:rsid w:val="00750EA4"/>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755"/>
    <w:rsid w:val="00756EFE"/>
    <w:rsid w:val="00757105"/>
    <w:rsid w:val="007572D2"/>
    <w:rsid w:val="007573A0"/>
    <w:rsid w:val="0076017C"/>
    <w:rsid w:val="00761BE1"/>
    <w:rsid w:val="00761EE6"/>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C62"/>
    <w:rsid w:val="00765FC8"/>
    <w:rsid w:val="00766262"/>
    <w:rsid w:val="00766357"/>
    <w:rsid w:val="007669F8"/>
    <w:rsid w:val="00766BE5"/>
    <w:rsid w:val="00766F81"/>
    <w:rsid w:val="00767598"/>
    <w:rsid w:val="007677BB"/>
    <w:rsid w:val="00767A59"/>
    <w:rsid w:val="007700D9"/>
    <w:rsid w:val="00770181"/>
    <w:rsid w:val="007702BB"/>
    <w:rsid w:val="00770A12"/>
    <w:rsid w:val="00770B1A"/>
    <w:rsid w:val="00770CEA"/>
    <w:rsid w:val="0077130D"/>
    <w:rsid w:val="007721F6"/>
    <w:rsid w:val="007727B5"/>
    <w:rsid w:val="007729BE"/>
    <w:rsid w:val="00772F50"/>
    <w:rsid w:val="007734CD"/>
    <w:rsid w:val="00773773"/>
    <w:rsid w:val="00774593"/>
    <w:rsid w:val="00775395"/>
    <w:rsid w:val="00775FD8"/>
    <w:rsid w:val="00776269"/>
    <w:rsid w:val="00776A86"/>
    <w:rsid w:val="00776CF8"/>
    <w:rsid w:val="00776D50"/>
    <w:rsid w:val="00777C3C"/>
    <w:rsid w:val="00777DD2"/>
    <w:rsid w:val="00780209"/>
    <w:rsid w:val="00780DC4"/>
    <w:rsid w:val="00780E00"/>
    <w:rsid w:val="0078109D"/>
    <w:rsid w:val="007818F8"/>
    <w:rsid w:val="00782382"/>
    <w:rsid w:val="0078274F"/>
    <w:rsid w:val="007828DD"/>
    <w:rsid w:val="00782E4E"/>
    <w:rsid w:val="00783086"/>
    <w:rsid w:val="0078368A"/>
    <w:rsid w:val="00783AC2"/>
    <w:rsid w:val="0078407C"/>
    <w:rsid w:val="007840EE"/>
    <w:rsid w:val="007841A7"/>
    <w:rsid w:val="00784361"/>
    <w:rsid w:val="00784463"/>
    <w:rsid w:val="007845B9"/>
    <w:rsid w:val="00784790"/>
    <w:rsid w:val="00785015"/>
    <w:rsid w:val="00785D40"/>
    <w:rsid w:val="00786EB2"/>
    <w:rsid w:val="00786F44"/>
    <w:rsid w:val="007878D3"/>
    <w:rsid w:val="0079036A"/>
    <w:rsid w:val="0079038F"/>
    <w:rsid w:val="00790A12"/>
    <w:rsid w:val="00790B19"/>
    <w:rsid w:val="00790BE7"/>
    <w:rsid w:val="00790F90"/>
    <w:rsid w:val="007939D5"/>
    <w:rsid w:val="007939DA"/>
    <w:rsid w:val="0079416C"/>
    <w:rsid w:val="007942DD"/>
    <w:rsid w:val="00794598"/>
    <w:rsid w:val="00794EDD"/>
    <w:rsid w:val="00795B52"/>
    <w:rsid w:val="00796111"/>
    <w:rsid w:val="00796F2E"/>
    <w:rsid w:val="007970EF"/>
    <w:rsid w:val="00797502"/>
    <w:rsid w:val="00797722"/>
    <w:rsid w:val="00797993"/>
    <w:rsid w:val="007A12AD"/>
    <w:rsid w:val="007A12F8"/>
    <w:rsid w:val="007A12FE"/>
    <w:rsid w:val="007A1F67"/>
    <w:rsid w:val="007A210D"/>
    <w:rsid w:val="007A25BF"/>
    <w:rsid w:val="007A279B"/>
    <w:rsid w:val="007A2F9F"/>
    <w:rsid w:val="007A308B"/>
    <w:rsid w:val="007A4333"/>
    <w:rsid w:val="007A4558"/>
    <w:rsid w:val="007A4766"/>
    <w:rsid w:val="007A4B69"/>
    <w:rsid w:val="007A4CA0"/>
    <w:rsid w:val="007A4FF6"/>
    <w:rsid w:val="007A5341"/>
    <w:rsid w:val="007A57ED"/>
    <w:rsid w:val="007A58E5"/>
    <w:rsid w:val="007A5C72"/>
    <w:rsid w:val="007A5D3C"/>
    <w:rsid w:val="007A5E6E"/>
    <w:rsid w:val="007A607E"/>
    <w:rsid w:val="007A6AE1"/>
    <w:rsid w:val="007A7548"/>
    <w:rsid w:val="007A7EFF"/>
    <w:rsid w:val="007B0109"/>
    <w:rsid w:val="007B10EE"/>
    <w:rsid w:val="007B11DA"/>
    <w:rsid w:val="007B173E"/>
    <w:rsid w:val="007B1C8B"/>
    <w:rsid w:val="007B1C98"/>
    <w:rsid w:val="007B2F77"/>
    <w:rsid w:val="007B3E80"/>
    <w:rsid w:val="007B4485"/>
    <w:rsid w:val="007B47C8"/>
    <w:rsid w:val="007B4916"/>
    <w:rsid w:val="007B4E34"/>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3E2"/>
    <w:rsid w:val="007C04E6"/>
    <w:rsid w:val="007C0B17"/>
    <w:rsid w:val="007C0ECD"/>
    <w:rsid w:val="007C113C"/>
    <w:rsid w:val="007C13FC"/>
    <w:rsid w:val="007C19C5"/>
    <w:rsid w:val="007C207E"/>
    <w:rsid w:val="007C20FC"/>
    <w:rsid w:val="007C2860"/>
    <w:rsid w:val="007C2BC3"/>
    <w:rsid w:val="007C2E62"/>
    <w:rsid w:val="007C3224"/>
    <w:rsid w:val="007C3671"/>
    <w:rsid w:val="007C3FCB"/>
    <w:rsid w:val="007C41D5"/>
    <w:rsid w:val="007C49F6"/>
    <w:rsid w:val="007C58E9"/>
    <w:rsid w:val="007C6284"/>
    <w:rsid w:val="007C6608"/>
    <w:rsid w:val="007C780A"/>
    <w:rsid w:val="007C785C"/>
    <w:rsid w:val="007D01D7"/>
    <w:rsid w:val="007D037D"/>
    <w:rsid w:val="007D0B67"/>
    <w:rsid w:val="007D136E"/>
    <w:rsid w:val="007D1462"/>
    <w:rsid w:val="007D1B4C"/>
    <w:rsid w:val="007D1C1E"/>
    <w:rsid w:val="007D1E1B"/>
    <w:rsid w:val="007D2167"/>
    <w:rsid w:val="007D3015"/>
    <w:rsid w:val="007D42F0"/>
    <w:rsid w:val="007D4739"/>
    <w:rsid w:val="007D49DA"/>
    <w:rsid w:val="007D4BA0"/>
    <w:rsid w:val="007D4F54"/>
    <w:rsid w:val="007D4F6B"/>
    <w:rsid w:val="007D501C"/>
    <w:rsid w:val="007D5E6F"/>
    <w:rsid w:val="007D63C3"/>
    <w:rsid w:val="007D640D"/>
    <w:rsid w:val="007D66F3"/>
    <w:rsid w:val="007D69A5"/>
    <w:rsid w:val="007D6E57"/>
    <w:rsid w:val="007D712C"/>
    <w:rsid w:val="007E0290"/>
    <w:rsid w:val="007E0EEC"/>
    <w:rsid w:val="007E16C8"/>
    <w:rsid w:val="007E1A5B"/>
    <w:rsid w:val="007E1C30"/>
    <w:rsid w:val="007E22BF"/>
    <w:rsid w:val="007E2394"/>
    <w:rsid w:val="007E24C9"/>
    <w:rsid w:val="007E28BB"/>
    <w:rsid w:val="007E3A95"/>
    <w:rsid w:val="007E3BCD"/>
    <w:rsid w:val="007E3E5D"/>
    <w:rsid w:val="007E3F0E"/>
    <w:rsid w:val="007E3FB4"/>
    <w:rsid w:val="007E4C21"/>
    <w:rsid w:val="007E541A"/>
    <w:rsid w:val="007E5A00"/>
    <w:rsid w:val="007E5D25"/>
    <w:rsid w:val="007E6CD2"/>
    <w:rsid w:val="007E746D"/>
    <w:rsid w:val="007E762D"/>
    <w:rsid w:val="007E7A0D"/>
    <w:rsid w:val="007E7D46"/>
    <w:rsid w:val="007E7DC3"/>
    <w:rsid w:val="007F0256"/>
    <w:rsid w:val="007F05A3"/>
    <w:rsid w:val="007F0604"/>
    <w:rsid w:val="007F09FE"/>
    <w:rsid w:val="007F0DC3"/>
    <w:rsid w:val="007F15A7"/>
    <w:rsid w:val="007F2780"/>
    <w:rsid w:val="007F304B"/>
    <w:rsid w:val="007F39CE"/>
    <w:rsid w:val="007F3ACC"/>
    <w:rsid w:val="007F3DC9"/>
    <w:rsid w:val="007F4799"/>
    <w:rsid w:val="007F49D2"/>
    <w:rsid w:val="007F4B39"/>
    <w:rsid w:val="007F514D"/>
    <w:rsid w:val="007F5E32"/>
    <w:rsid w:val="007F6190"/>
    <w:rsid w:val="007F6705"/>
    <w:rsid w:val="007F6E98"/>
    <w:rsid w:val="007F70AB"/>
    <w:rsid w:val="007F7296"/>
    <w:rsid w:val="007F75ED"/>
    <w:rsid w:val="007F7AE2"/>
    <w:rsid w:val="00800148"/>
    <w:rsid w:val="00800905"/>
    <w:rsid w:val="00800D8A"/>
    <w:rsid w:val="00800F24"/>
    <w:rsid w:val="00801031"/>
    <w:rsid w:val="008010F4"/>
    <w:rsid w:val="008013B7"/>
    <w:rsid w:val="0080147F"/>
    <w:rsid w:val="00801582"/>
    <w:rsid w:val="008017EE"/>
    <w:rsid w:val="00801939"/>
    <w:rsid w:val="0080243C"/>
    <w:rsid w:val="008024B9"/>
    <w:rsid w:val="00802DFE"/>
    <w:rsid w:val="00803CF1"/>
    <w:rsid w:val="00803D35"/>
    <w:rsid w:val="00803F84"/>
    <w:rsid w:val="00804011"/>
    <w:rsid w:val="0080432C"/>
    <w:rsid w:val="00804440"/>
    <w:rsid w:val="0080450E"/>
    <w:rsid w:val="00805EB6"/>
    <w:rsid w:val="008062B3"/>
    <w:rsid w:val="00806538"/>
    <w:rsid w:val="00806601"/>
    <w:rsid w:val="00806636"/>
    <w:rsid w:val="00806E39"/>
    <w:rsid w:val="008071E8"/>
    <w:rsid w:val="0080725B"/>
    <w:rsid w:val="00807393"/>
    <w:rsid w:val="008101B5"/>
    <w:rsid w:val="00810627"/>
    <w:rsid w:val="00810712"/>
    <w:rsid w:val="00810733"/>
    <w:rsid w:val="00810756"/>
    <w:rsid w:val="0081101D"/>
    <w:rsid w:val="008112E1"/>
    <w:rsid w:val="00811476"/>
    <w:rsid w:val="00811555"/>
    <w:rsid w:val="00811690"/>
    <w:rsid w:val="00811752"/>
    <w:rsid w:val="008117D5"/>
    <w:rsid w:val="00811BF2"/>
    <w:rsid w:val="008126ED"/>
    <w:rsid w:val="00813254"/>
    <w:rsid w:val="0081335D"/>
    <w:rsid w:val="00813938"/>
    <w:rsid w:val="00813ED0"/>
    <w:rsid w:val="00813F84"/>
    <w:rsid w:val="008143CB"/>
    <w:rsid w:val="0081485B"/>
    <w:rsid w:val="008149BE"/>
    <w:rsid w:val="00814A14"/>
    <w:rsid w:val="00815313"/>
    <w:rsid w:val="008153AE"/>
    <w:rsid w:val="0082116A"/>
    <w:rsid w:val="00821622"/>
    <w:rsid w:val="0082165F"/>
    <w:rsid w:val="008217E8"/>
    <w:rsid w:val="00821B30"/>
    <w:rsid w:val="0082203E"/>
    <w:rsid w:val="00822099"/>
    <w:rsid w:val="008223F1"/>
    <w:rsid w:val="0082252D"/>
    <w:rsid w:val="00822962"/>
    <w:rsid w:val="0082323F"/>
    <w:rsid w:val="008238E7"/>
    <w:rsid w:val="00823DCC"/>
    <w:rsid w:val="00825405"/>
    <w:rsid w:val="00825B27"/>
    <w:rsid w:val="008264F1"/>
    <w:rsid w:val="00826DB0"/>
    <w:rsid w:val="00827242"/>
    <w:rsid w:val="00827941"/>
    <w:rsid w:val="00827D2B"/>
    <w:rsid w:val="00827DF7"/>
    <w:rsid w:val="008306D9"/>
    <w:rsid w:val="0083072B"/>
    <w:rsid w:val="00830763"/>
    <w:rsid w:val="00830A83"/>
    <w:rsid w:val="00830B42"/>
    <w:rsid w:val="00830CE7"/>
    <w:rsid w:val="0083149C"/>
    <w:rsid w:val="00831C33"/>
    <w:rsid w:val="00831CCB"/>
    <w:rsid w:val="00831CF6"/>
    <w:rsid w:val="0083260C"/>
    <w:rsid w:val="008328E0"/>
    <w:rsid w:val="008330ED"/>
    <w:rsid w:val="00833705"/>
    <w:rsid w:val="00833A1D"/>
    <w:rsid w:val="008341BD"/>
    <w:rsid w:val="00834883"/>
    <w:rsid w:val="00834A62"/>
    <w:rsid w:val="00834CC3"/>
    <w:rsid w:val="00835754"/>
    <w:rsid w:val="00835965"/>
    <w:rsid w:val="00836332"/>
    <w:rsid w:val="00836757"/>
    <w:rsid w:val="00836DA8"/>
    <w:rsid w:val="00836EE6"/>
    <w:rsid w:val="00837B4C"/>
    <w:rsid w:val="00837D7E"/>
    <w:rsid w:val="00840019"/>
    <w:rsid w:val="00840ACA"/>
    <w:rsid w:val="00840CFA"/>
    <w:rsid w:val="008416C7"/>
    <w:rsid w:val="00841E16"/>
    <w:rsid w:val="008423F5"/>
    <w:rsid w:val="008429B3"/>
    <w:rsid w:val="00842C5F"/>
    <w:rsid w:val="00842C68"/>
    <w:rsid w:val="0084315C"/>
    <w:rsid w:val="0084352A"/>
    <w:rsid w:val="0084357F"/>
    <w:rsid w:val="008436A1"/>
    <w:rsid w:val="008438FF"/>
    <w:rsid w:val="0084392F"/>
    <w:rsid w:val="0084408F"/>
    <w:rsid w:val="00844251"/>
    <w:rsid w:val="00844578"/>
    <w:rsid w:val="0084480B"/>
    <w:rsid w:val="008449B0"/>
    <w:rsid w:val="00844CCE"/>
    <w:rsid w:val="0084511E"/>
    <w:rsid w:val="0084512C"/>
    <w:rsid w:val="008457D3"/>
    <w:rsid w:val="00845BD8"/>
    <w:rsid w:val="008465B9"/>
    <w:rsid w:val="00846CCE"/>
    <w:rsid w:val="00847012"/>
    <w:rsid w:val="0084710F"/>
    <w:rsid w:val="0084749E"/>
    <w:rsid w:val="008474D9"/>
    <w:rsid w:val="00847913"/>
    <w:rsid w:val="00847F25"/>
    <w:rsid w:val="008502DA"/>
    <w:rsid w:val="00850998"/>
    <w:rsid w:val="00850F67"/>
    <w:rsid w:val="0085117C"/>
    <w:rsid w:val="00851185"/>
    <w:rsid w:val="0085131B"/>
    <w:rsid w:val="00852F0F"/>
    <w:rsid w:val="0085392E"/>
    <w:rsid w:val="00855AF6"/>
    <w:rsid w:val="00855F6A"/>
    <w:rsid w:val="00856031"/>
    <w:rsid w:val="008563D7"/>
    <w:rsid w:val="008569BD"/>
    <w:rsid w:val="00856CCB"/>
    <w:rsid w:val="00856D9A"/>
    <w:rsid w:val="008573A2"/>
    <w:rsid w:val="00857D01"/>
    <w:rsid w:val="0086117F"/>
    <w:rsid w:val="008611CD"/>
    <w:rsid w:val="008612AD"/>
    <w:rsid w:val="0086199A"/>
    <w:rsid w:val="008627E1"/>
    <w:rsid w:val="00862D3A"/>
    <w:rsid w:val="00862F19"/>
    <w:rsid w:val="00863044"/>
    <w:rsid w:val="0086479A"/>
    <w:rsid w:val="008647F3"/>
    <w:rsid w:val="00864B8A"/>
    <w:rsid w:val="00865242"/>
    <w:rsid w:val="008654C3"/>
    <w:rsid w:val="00865AA0"/>
    <w:rsid w:val="00865AE7"/>
    <w:rsid w:val="00865B0E"/>
    <w:rsid w:val="00865B8B"/>
    <w:rsid w:val="00866D54"/>
    <w:rsid w:val="00867255"/>
    <w:rsid w:val="008675E4"/>
    <w:rsid w:val="008678CB"/>
    <w:rsid w:val="0086798E"/>
    <w:rsid w:val="00867A40"/>
    <w:rsid w:val="00867D47"/>
    <w:rsid w:val="00870275"/>
    <w:rsid w:val="008707A7"/>
    <w:rsid w:val="008707C7"/>
    <w:rsid w:val="00870B5F"/>
    <w:rsid w:val="00870DDD"/>
    <w:rsid w:val="0087105A"/>
    <w:rsid w:val="0087117A"/>
    <w:rsid w:val="008714BE"/>
    <w:rsid w:val="00871E20"/>
    <w:rsid w:val="00872D1A"/>
    <w:rsid w:val="00873AA5"/>
    <w:rsid w:val="00873CAB"/>
    <w:rsid w:val="00873CC2"/>
    <w:rsid w:val="008743DE"/>
    <w:rsid w:val="008746DE"/>
    <w:rsid w:val="008749FA"/>
    <w:rsid w:val="00874C37"/>
    <w:rsid w:val="008751E6"/>
    <w:rsid w:val="00875D58"/>
    <w:rsid w:val="00875FCA"/>
    <w:rsid w:val="0087618A"/>
    <w:rsid w:val="00876797"/>
    <w:rsid w:val="00876B28"/>
    <w:rsid w:val="00876BAC"/>
    <w:rsid w:val="00876D36"/>
    <w:rsid w:val="00877313"/>
    <w:rsid w:val="00877329"/>
    <w:rsid w:val="00877B08"/>
    <w:rsid w:val="00877F12"/>
    <w:rsid w:val="008802C4"/>
    <w:rsid w:val="008807BF"/>
    <w:rsid w:val="008812BB"/>
    <w:rsid w:val="00881433"/>
    <w:rsid w:val="00881637"/>
    <w:rsid w:val="00881E4E"/>
    <w:rsid w:val="00882249"/>
    <w:rsid w:val="00882468"/>
    <w:rsid w:val="008826F4"/>
    <w:rsid w:val="00882908"/>
    <w:rsid w:val="00882A24"/>
    <w:rsid w:val="008831F4"/>
    <w:rsid w:val="00883487"/>
    <w:rsid w:val="0088355F"/>
    <w:rsid w:val="00883669"/>
    <w:rsid w:val="00883761"/>
    <w:rsid w:val="00883B5C"/>
    <w:rsid w:val="00883CF0"/>
    <w:rsid w:val="0088444F"/>
    <w:rsid w:val="008846BA"/>
    <w:rsid w:val="00884B75"/>
    <w:rsid w:val="00884B83"/>
    <w:rsid w:val="00885074"/>
    <w:rsid w:val="008859EB"/>
    <w:rsid w:val="00885BB1"/>
    <w:rsid w:val="00885BB6"/>
    <w:rsid w:val="008861F5"/>
    <w:rsid w:val="00886FC8"/>
    <w:rsid w:val="0088728A"/>
    <w:rsid w:val="00887338"/>
    <w:rsid w:val="008879AF"/>
    <w:rsid w:val="00887B5E"/>
    <w:rsid w:val="00887EB9"/>
    <w:rsid w:val="00890253"/>
    <w:rsid w:val="008902FD"/>
    <w:rsid w:val="00890797"/>
    <w:rsid w:val="0089091D"/>
    <w:rsid w:val="00890AB0"/>
    <w:rsid w:val="00891072"/>
    <w:rsid w:val="00891487"/>
    <w:rsid w:val="00891B06"/>
    <w:rsid w:val="00892910"/>
    <w:rsid w:val="00892AA2"/>
    <w:rsid w:val="00892C3E"/>
    <w:rsid w:val="00892DA9"/>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173"/>
    <w:rsid w:val="00896ED1"/>
    <w:rsid w:val="00896F84"/>
    <w:rsid w:val="00897033"/>
    <w:rsid w:val="00897300"/>
    <w:rsid w:val="0089795D"/>
    <w:rsid w:val="00897B6A"/>
    <w:rsid w:val="00897D04"/>
    <w:rsid w:val="00897D1E"/>
    <w:rsid w:val="008A1940"/>
    <w:rsid w:val="008A2C7C"/>
    <w:rsid w:val="008A2FBA"/>
    <w:rsid w:val="008A3493"/>
    <w:rsid w:val="008A3614"/>
    <w:rsid w:val="008A3C16"/>
    <w:rsid w:val="008A4040"/>
    <w:rsid w:val="008A494F"/>
    <w:rsid w:val="008A49D2"/>
    <w:rsid w:val="008A4B2C"/>
    <w:rsid w:val="008A4D18"/>
    <w:rsid w:val="008A50B2"/>
    <w:rsid w:val="008A5102"/>
    <w:rsid w:val="008A5F88"/>
    <w:rsid w:val="008A6219"/>
    <w:rsid w:val="008A6369"/>
    <w:rsid w:val="008A63E7"/>
    <w:rsid w:val="008A6731"/>
    <w:rsid w:val="008A797F"/>
    <w:rsid w:val="008A7BCD"/>
    <w:rsid w:val="008A7DBB"/>
    <w:rsid w:val="008B0302"/>
    <w:rsid w:val="008B09EE"/>
    <w:rsid w:val="008B18CE"/>
    <w:rsid w:val="008B1B90"/>
    <w:rsid w:val="008B20B2"/>
    <w:rsid w:val="008B269F"/>
    <w:rsid w:val="008B2904"/>
    <w:rsid w:val="008B2929"/>
    <w:rsid w:val="008B397D"/>
    <w:rsid w:val="008B3B1C"/>
    <w:rsid w:val="008B3BEB"/>
    <w:rsid w:val="008B4865"/>
    <w:rsid w:val="008B5BC4"/>
    <w:rsid w:val="008B62F4"/>
    <w:rsid w:val="008B64CE"/>
    <w:rsid w:val="008B70FE"/>
    <w:rsid w:val="008B7656"/>
    <w:rsid w:val="008C0075"/>
    <w:rsid w:val="008C05F3"/>
    <w:rsid w:val="008C0985"/>
    <w:rsid w:val="008C0BDA"/>
    <w:rsid w:val="008C0D60"/>
    <w:rsid w:val="008C0F92"/>
    <w:rsid w:val="008C1080"/>
    <w:rsid w:val="008C131A"/>
    <w:rsid w:val="008C1751"/>
    <w:rsid w:val="008C186F"/>
    <w:rsid w:val="008C25CC"/>
    <w:rsid w:val="008C2884"/>
    <w:rsid w:val="008C28C7"/>
    <w:rsid w:val="008C2CBA"/>
    <w:rsid w:val="008C2D29"/>
    <w:rsid w:val="008C3279"/>
    <w:rsid w:val="008C3A0C"/>
    <w:rsid w:val="008C3B52"/>
    <w:rsid w:val="008C3FF6"/>
    <w:rsid w:val="008C4839"/>
    <w:rsid w:val="008C4B05"/>
    <w:rsid w:val="008C6058"/>
    <w:rsid w:val="008C70AD"/>
    <w:rsid w:val="008C7405"/>
    <w:rsid w:val="008C7D55"/>
    <w:rsid w:val="008C7F10"/>
    <w:rsid w:val="008C7F4D"/>
    <w:rsid w:val="008D037A"/>
    <w:rsid w:val="008D0688"/>
    <w:rsid w:val="008D0A08"/>
    <w:rsid w:val="008D0B84"/>
    <w:rsid w:val="008D229B"/>
    <w:rsid w:val="008D252B"/>
    <w:rsid w:val="008D276E"/>
    <w:rsid w:val="008D2D7B"/>
    <w:rsid w:val="008D2E8F"/>
    <w:rsid w:val="008D3C9C"/>
    <w:rsid w:val="008D4C85"/>
    <w:rsid w:val="008D5242"/>
    <w:rsid w:val="008D5541"/>
    <w:rsid w:val="008D660D"/>
    <w:rsid w:val="008D6F26"/>
    <w:rsid w:val="008D6F9D"/>
    <w:rsid w:val="008E01AC"/>
    <w:rsid w:val="008E0421"/>
    <w:rsid w:val="008E074A"/>
    <w:rsid w:val="008E10FD"/>
    <w:rsid w:val="008E1118"/>
    <w:rsid w:val="008E121A"/>
    <w:rsid w:val="008E1538"/>
    <w:rsid w:val="008E15D0"/>
    <w:rsid w:val="008E1AE1"/>
    <w:rsid w:val="008E1FE4"/>
    <w:rsid w:val="008E274C"/>
    <w:rsid w:val="008E2CD8"/>
    <w:rsid w:val="008E3217"/>
    <w:rsid w:val="008E336D"/>
    <w:rsid w:val="008E3773"/>
    <w:rsid w:val="008E3F0E"/>
    <w:rsid w:val="008E3F91"/>
    <w:rsid w:val="008E42F8"/>
    <w:rsid w:val="008E45B9"/>
    <w:rsid w:val="008E4616"/>
    <w:rsid w:val="008E4FAA"/>
    <w:rsid w:val="008E5771"/>
    <w:rsid w:val="008E5BAC"/>
    <w:rsid w:val="008E679C"/>
    <w:rsid w:val="008E6A1E"/>
    <w:rsid w:val="008E6CB7"/>
    <w:rsid w:val="008E793F"/>
    <w:rsid w:val="008E7BDE"/>
    <w:rsid w:val="008E7CFD"/>
    <w:rsid w:val="008E7DFA"/>
    <w:rsid w:val="008F097F"/>
    <w:rsid w:val="008F11C6"/>
    <w:rsid w:val="008F1A8E"/>
    <w:rsid w:val="008F1D1C"/>
    <w:rsid w:val="008F1E43"/>
    <w:rsid w:val="008F22BA"/>
    <w:rsid w:val="008F2620"/>
    <w:rsid w:val="008F2D0B"/>
    <w:rsid w:val="008F3218"/>
    <w:rsid w:val="008F397D"/>
    <w:rsid w:val="008F4541"/>
    <w:rsid w:val="008F477F"/>
    <w:rsid w:val="008F5605"/>
    <w:rsid w:val="008F563E"/>
    <w:rsid w:val="008F5855"/>
    <w:rsid w:val="008F591D"/>
    <w:rsid w:val="008F5938"/>
    <w:rsid w:val="008F5C91"/>
    <w:rsid w:val="008F5ED5"/>
    <w:rsid w:val="008F6107"/>
    <w:rsid w:val="008F6504"/>
    <w:rsid w:val="008F6698"/>
    <w:rsid w:val="008F690E"/>
    <w:rsid w:val="008F694A"/>
    <w:rsid w:val="008F6D91"/>
    <w:rsid w:val="008F77CF"/>
    <w:rsid w:val="008F7900"/>
    <w:rsid w:val="0090065D"/>
    <w:rsid w:val="00900BEA"/>
    <w:rsid w:val="0090131D"/>
    <w:rsid w:val="0090159B"/>
    <w:rsid w:val="00901AA7"/>
    <w:rsid w:val="00901ABE"/>
    <w:rsid w:val="00901FB0"/>
    <w:rsid w:val="009025E9"/>
    <w:rsid w:val="00903A52"/>
    <w:rsid w:val="009040E6"/>
    <w:rsid w:val="009044C2"/>
    <w:rsid w:val="009047D8"/>
    <w:rsid w:val="00904C33"/>
    <w:rsid w:val="00904D2F"/>
    <w:rsid w:val="00905060"/>
    <w:rsid w:val="0090554F"/>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18F9"/>
    <w:rsid w:val="0091197F"/>
    <w:rsid w:val="0091363D"/>
    <w:rsid w:val="00913977"/>
    <w:rsid w:val="00914203"/>
    <w:rsid w:val="00914874"/>
    <w:rsid w:val="00914ABA"/>
    <w:rsid w:val="009155E0"/>
    <w:rsid w:val="009163F2"/>
    <w:rsid w:val="0091760A"/>
    <w:rsid w:val="00917F6F"/>
    <w:rsid w:val="00920189"/>
    <w:rsid w:val="00920B58"/>
    <w:rsid w:val="00920E0E"/>
    <w:rsid w:val="009228DD"/>
    <w:rsid w:val="00922EDF"/>
    <w:rsid w:val="00923186"/>
    <w:rsid w:val="009231B4"/>
    <w:rsid w:val="009231C2"/>
    <w:rsid w:val="0092329A"/>
    <w:rsid w:val="0092560D"/>
    <w:rsid w:val="00925867"/>
    <w:rsid w:val="00925DD5"/>
    <w:rsid w:val="0092649C"/>
    <w:rsid w:val="0092752C"/>
    <w:rsid w:val="0092758D"/>
    <w:rsid w:val="00927F34"/>
    <w:rsid w:val="00927FEA"/>
    <w:rsid w:val="00930216"/>
    <w:rsid w:val="00930A51"/>
    <w:rsid w:val="00931A98"/>
    <w:rsid w:val="00931AE0"/>
    <w:rsid w:val="009321E6"/>
    <w:rsid w:val="0093234D"/>
    <w:rsid w:val="00932427"/>
    <w:rsid w:val="0093280E"/>
    <w:rsid w:val="00933146"/>
    <w:rsid w:val="00933427"/>
    <w:rsid w:val="009335CA"/>
    <w:rsid w:val="00933951"/>
    <w:rsid w:val="00934388"/>
    <w:rsid w:val="00934643"/>
    <w:rsid w:val="00934780"/>
    <w:rsid w:val="00934879"/>
    <w:rsid w:val="009348A1"/>
    <w:rsid w:val="009369AC"/>
    <w:rsid w:val="00936CD8"/>
    <w:rsid w:val="00936ED8"/>
    <w:rsid w:val="009370E1"/>
    <w:rsid w:val="009370FC"/>
    <w:rsid w:val="009372F7"/>
    <w:rsid w:val="00937C62"/>
    <w:rsid w:val="00940600"/>
    <w:rsid w:val="00940879"/>
    <w:rsid w:val="00940BD8"/>
    <w:rsid w:val="00940DB8"/>
    <w:rsid w:val="00940E15"/>
    <w:rsid w:val="00941066"/>
    <w:rsid w:val="00941155"/>
    <w:rsid w:val="00941815"/>
    <w:rsid w:val="00941C32"/>
    <w:rsid w:val="009423D8"/>
    <w:rsid w:val="009425F9"/>
    <w:rsid w:val="00942938"/>
    <w:rsid w:val="00942977"/>
    <w:rsid w:val="00942D6C"/>
    <w:rsid w:val="00942FC0"/>
    <w:rsid w:val="00943219"/>
    <w:rsid w:val="009435B6"/>
    <w:rsid w:val="0094373F"/>
    <w:rsid w:val="00943916"/>
    <w:rsid w:val="00943C7E"/>
    <w:rsid w:val="00944778"/>
    <w:rsid w:val="0094481F"/>
    <w:rsid w:val="00944BCB"/>
    <w:rsid w:val="00944CED"/>
    <w:rsid w:val="00944F41"/>
    <w:rsid w:val="00945428"/>
    <w:rsid w:val="00945471"/>
    <w:rsid w:val="009454F6"/>
    <w:rsid w:val="00945823"/>
    <w:rsid w:val="00945833"/>
    <w:rsid w:val="00945D36"/>
    <w:rsid w:val="00945FC0"/>
    <w:rsid w:val="009463E2"/>
    <w:rsid w:val="009464C8"/>
    <w:rsid w:val="009465CB"/>
    <w:rsid w:val="009470CB"/>
    <w:rsid w:val="00947D3C"/>
    <w:rsid w:val="00950162"/>
    <w:rsid w:val="0095065B"/>
    <w:rsid w:val="0095087D"/>
    <w:rsid w:val="009509FD"/>
    <w:rsid w:val="00950CE7"/>
    <w:rsid w:val="00951AE4"/>
    <w:rsid w:val="00952855"/>
    <w:rsid w:val="00952F39"/>
    <w:rsid w:val="00953349"/>
    <w:rsid w:val="0095402D"/>
    <w:rsid w:val="00954A06"/>
    <w:rsid w:val="00954B9B"/>
    <w:rsid w:val="00954D30"/>
    <w:rsid w:val="00955867"/>
    <w:rsid w:val="00955916"/>
    <w:rsid w:val="00956793"/>
    <w:rsid w:val="00956846"/>
    <w:rsid w:val="00956CDF"/>
    <w:rsid w:val="00956D70"/>
    <w:rsid w:val="009572D6"/>
    <w:rsid w:val="009576DA"/>
    <w:rsid w:val="00957B8B"/>
    <w:rsid w:val="00960533"/>
    <w:rsid w:val="00960561"/>
    <w:rsid w:val="00960746"/>
    <w:rsid w:val="00960888"/>
    <w:rsid w:val="00960E77"/>
    <w:rsid w:val="00961311"/>
    <w:rsid w:val="00961651"/>
    <w:rsid w:val="00961799"/>
    <w:rsid w:val="00961B6C"/>
    <w:rsid w:val="0096213D"/>
    <w:rsid w:val="00962A3E"/>
    <w:rsid w:val="00962A99"/>
    <w:rsid w:val="00962D6C"/>
    <w:rsid w:val="00963373"/>
    <w:rsid w:val="0096341A"/>
    <w:rsid w:val="009639D3"/>
    <w:rsid w:val="00963E89"/>
    <w:rsid w:val="0096408F"/>
    <w:rsid w:val="00964425"/>
    <w:rsid w:val="009646D2"/>
    <w:rsid w:val="00964AA5"/>
    <w:rsid w:val="00965DA7"/>
    <w:rsid w:val="00965E56"/>
    <w:rsid w:val="00965F20"/>
    <w:rsid w:val="009661E2"/>
    <w:rsid w:val="00966232"/>
    <w:rsid w:val="009664C7"/>
    <w:rsid w:val="00966DB7"/>
    <w:rsid w:val="00967CA0"/>
    <w:rsid w:val="00970364"/>
    <w:rsid w:val="0097047F"/>
    <w:rsid w:val="00970F83"/>
    <w:rsid w:val="0097177B"/>
    <w:rsid w:val="00971A3E"/>
    <w:rsid w:val="00971CA6"/>
    <w:rsid w:val="00971DB8"/>
    <w:rsid w:val="00972435"/>
    <w:rsid w:val="009725C7"/>
    <w:rsid w:val="009726C7"/>
    <w:rsid w:val="009732AB"/>
    <w:rsid w:val="0097338C"/>
    <w:rsid w:val="00973F9D"/>
    <w:rsid w:val="00976185"/>
    <w:rsid w:val="009761D0"/>
    <w:rsid w:val="009767E2"/>
    <w:rsid w:val="0097719C"/>
    <w:rsid w:val="00977D86"/>
    <w:rsid w:val="009801DA"/>
    <w:rsid w:val="00980FD5"/>
    <w:rsid w:val="009814BA"/>
    <w:rsid w:val="00981803"/>
    <w:rsid w:val="00981B3B"/>
    <w:rsid w:val="00981BA4"/>
    <w:rsid w:val="00981DF3"/>
    <w:rsid w:val="0098263D"/>
    <w:rsid w:val="009826A6"/>
    <w:rsid w:val="00982786"/>
    <w:rsid w:val="00982AAE"/>
    <w:rsid w:val="00982BE2"/>
    <w:rsid w:val="00982C3A"/>
    <w:rsid w:val="00982EED"/>
    <w:rsid w:val="0098327C"/>
    <w:rsid w:val="009832C1"/>
    <w:rsid w:val="009845A3"/>
    <w:rsid w:val="00984C26"/>
    <w:rsid w:val="0098525B"/>
    <w:rsid w:val="00985277"/>
    <w:rsid w:val="00985717"/>
    <w:rsid w:val="00985770"/>
    <w:rsid w:val="009857D5"/>
    <w:rsid w:val="009859C3"/>
    <w:rsid w:val="00985F69"/>
    <w:rsid w:val="00986D96"/>
    <w:rsid w:val="00987243"/>
    <w:rsid w:val="00987E72"/>
    <w:rsid w:val="0099006F"/>
    <w:rsid w:val="009902B6"/>
    <w:rsid w:val="0099046B"/>
    <w:rsid w:val="009904E2"/>
    <w:rsid w:val="009923C2"/>
    <w:rsid w:val="00992AEB"/>
    <w:rsid w:val="00992ECB"/>
    <w:rsid w:val="00992FC9"/>
    <w:rsid w:val="0099305B"/>
    <w:rsid w:val="009939D8"/>
    <w:rsid w:val="00993E62"/>
    <w:rsid w:val="00994642"/>
    <w:rsid w:val="00994811"/>
    <w:rsid w:val="009966DC"/>
    <w:rsid w:val="009972E1"/>
    <w:rsid w:val="00997536"/>
    <w:rsid w:val="00997957"/>
    <w:rsid w:val="00997988"/>
    <w:rsid w:val="009A0315"/>
    <w:rsid w:val="009A0411"/>
    <w:rsid w:val="009A0427"/>
    <w:rsid w:val="009A067B"/>
    <w:rsid w:val="009A0733"/>
    <w:rsid w:val="009A25BB"/>
    <w:rsid w:val="009A2654"/>
    <w:rsid w:val="009A27DF"/>
    <w:rsid w:val="009A2BA1"/>
    <w:rsid w:val="009A2D35"/>
    <w:rsid w:val="009A38D8"/>
    <w:rsid w:val="009A39E3"/>
    <w:rsid w:val="009A3E82"/>
    <w:rsid w:val="009A4F7F"/>
    <w:rsid w:val="009A519B"/>
    <w:rsid w:val="009A5411"/>
    <w:rsid w:val="009A74A2"/>
    <w:rsid w:val="009A783D"/>
    <w:rsid w:val="009A78ED"/>
    <w:rsid w:val="009A7B00"/>
    <w:rsid w:val="009B03AF"/>
    <w:rsid w:val="009B0731"/>
    <w:rsid w:val="009B0996"/>
    <w:rsid w:val="009B0B4D"/>
    <w:rsid w:val="009B0C1C"/>
    <w:rsid w:val="009B11B0"/>
    <w:rsid w:val="009B135D"/>
    <w:rsid w:val="009B1634"/>
    <w:rsid w:val="009B163B"/>
    <w:rsid w:val="009B1F99"/>
    <w:rsid w:val="009B24CC"/>
    <w:rsid w:val="009B27C1"/>
    <w:rsid w:val="009B2875"/>
    <w:rsid w:val="009B3921"/>
    <w:rsid w:val="009B3E76"/>
    <w:rsid w:val="009B4385"/>
    <w:rsid w:val="009B4CB4"/>
    <w:rsid w:val="009B51C7"/>
    <w:rsid w:val="009B5328"/>
    <w:rsid w:val="009B5413"/>
    <w:rsid w:val="009B6CD8"/>
    <w:rsid w:val="009B6D52"/>
    <w:rsid w:val="009B7711"/>
    <w:rsid w:val="009B7BFD"/>
    <w:rsid w:val="009C000B"/>
    <w:rsid w:val="009C0097"/>
    <w:rsid w:val="009C03E6"/>
    <w:rsid w:val="009C0C35"/>
    <w:rsid w:val="009C1262"/>
    <w:rsid w:val="009C1B7D"/>
    <w:rsid w:val="009C2060"/>
    <w:rsid w:val="009C27CC"/>
    <w:rsid w:val="009C32C7"/>
    <w:rsid w:val="009C3B5D"/>
    <w:rsid w:val="009C458C"/>
    <w:rsid w:val="009C458E"/>
    <w:rsid w:val="009C4A36"/>
    <w:rsid w:val="009C4AC2"/>
    <w:rsid w:val="009C4D99"/>
    <w:rsid w:val="009C519E"/>
    <w:rsid w:val="009C52CB"/>
    <w:rsid w:val="009C5347"/>
    <w:rsid w:val="009C5587"/>
    <w:rsid w:val="009C58B4"/>
    <w:rsid w:val="009C5F02"/>
    <w:rsid w:val="009C5F2E"/>
    <w:rsid w:val="009C67CE"/>
    <w:rsid w:val="009C6A3A"/>
    <w:rsid w:val="009C6F98"/>
    <w:rsid w:val="009C76FD"/>
    <w:rsid w:val="009D01BF"/>
    <w:rsid w:val="009D0974"/>
    <w:rsid w:val="009D0A75"/>
    <w:rsid w:val="009D0AC5"/>
    <w:rsid w:val="009D111E"/>
    <w:rsid w:val="009D1F17"/>
    <w:rsid w:val="009D214A"/>
    <w:rsid w:val="009D243B"/>
    <w:rsid w:val="009D2576"/>
    <w:rsid w:val="009D26DF"/>
    <w:rsid w:val="009D301C"/>
    <w:rsid w:val="009D3654"/>
    <w:rsid w:val="009D3EF2"/>
    <w:rsid w:val="009D4132"/>
    <w:rsid w:val="009D48DA"/>
    <w:rsid w:val="009D5604"/>
    <w:rsid w:val="009D5D3A"/>
    <w:rsid w:val="009D66E2"/>
    <w:rsid w:val="009D75B8"/>
    <w:rsid w:val="009D7B9D"/>
    <w:rsid w:val="009D7E0F"/>
    <w:rsid w:val="009D7EF2"/>
    <w:rsid w:val="009E0FAD"/>
    <w:rsid w:val="009E222A"/>
    <w:rsid w:val="009E2269"/>
    <w:rsid w:val="009E2BFB"/>
    <w:rsid w:val="009E2D81"/>
    <w:rsid w:val="009E30A8"/>
    <w:rsid w:val="009E3206"/>
    <w:rsid w:val="009E37BC"/>
    <w:rsid w:val="009E3807"/>
    <w:rsid w:val="009E38BC"/>
    <w:rsid w:val="009E403B"/>
    <w:rsid w:val="009E447D"/>
    <w:rsid w:val="009E4B3D"/>
    <w:rsid w:val="009E5538"/>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3512"/>
    <w:rsid w:val="009F36C9"/>
    <w:rsid w:val="009F3FBC"/>
    <w:rsid w:val="009F4CFB"/>
    <w:rsid w:val="009F5F4F"/>
    <w:rsid w:val="009F6895"/>
    <w:rsid w:val="009F71F6"/>
    <w:rsid w:val="009F78FC"/>
    <w:rsid w:val="009F7FA6"/>
    <w:rsid w:val="00A002FA"/>
    <w:rsid w:val="00A0034C"/>
    <w:rsid w:val="00A009FA"/>
    <w:rsid w:val="00A00CE6"/>
    <w:rsid w:val="00A01552"/>
    <w:rsid w:val="00A01658"/>
    <w:rsid w:val="00A0170C"/>
    <w:rsid w:val="00A0183B"/>
    <w:rsid w:val="00A0199C"/>
    <w:rsid w:val="00A01A77"/>
    <w:rsid w:val="00A01C4F"/>
    <w:rsid w:val="00A03F8A"/>
    <w:rsid w:val="00A04DD9"/>
    <w:rsid w:val="00A056E3"/>
    <w:rsid w:val="00A05DFB"/>
    <w:rsid w:val="00A06460"/>
    <w:rsid w:val="00A06D9B"/>
    <w:rsid w:val="00A070DA"/>
    <w:rsid w:val="00A07122"/>
    <w:rsid w:val="00A07576"/>
    <w:rsid w:val="00A0778F"/>
    <w:rsid w:val="00A07E78"/>
    <w:rsid w:val="00A10082"/>
    <w:rsid w:val="00A101FF"/>
    <w:rsid w:val="00A10832"/>
    <w:rsid w:val="00A11151"/>
    <w:rsid w:val="00A1131E"/>
    <w:rsid w:val="00A11833"/>
    <w:rsid w:val="00A12539"/>
    <w:rsid w:val="00A1319A"/>
    <w:rsid w:val="00A131CB"/>
    <w:rsid w:val="00A13341"/>
    <w:rsid w:val="00A13947"/>
    <w:rsid w:val="00A13E05"/>
    <w:rsid w:val="00A14792"/>
    <w:rsid w:val="00A15910"/>
    <w:rsid w:val="00A167B1"/>
    <w:rsid w:val="00A16B4A"/>
    <w:rsid w:val="00A178C6"/>
    <w:rsid w:val="00A17A17"/>
    <w:rsid w:val="00A17BC5"/>
    <w:rsid w:val="00A17CA2"/>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653"/>
    <w:rsid w:val="00A25C5E"/>
    <w:rsid w:val="00A25F60"/>
    <w:rsid w:val="00A26006"/>
    <w:rsid w:val="00A2677B"/>
    <w:rsid w:val="00A26789"/>
    <w:rsid w:val="00A27187"/>
    <w:rsid w:val="00A2725C"/>
    <w:rsid w:val="00A272EF"/>
    <w:rsid w:val="00A2754E"/>
    <w:rsid w:val="00A2781B"/>
    <w:rsid w:val="00A27858"/>
    <w:rsid w:val="00A3014A"/>
    <w:rsid w:val="00A30266"/>
    <w:rsid w:val="00A30592"/>
    <w:rsid w:val="00A31229"/>
    <w:rsid w:val="00A31376"/>
    <w:rsid w:val="00A31836"/>
    <w:rsid w:val="00A31A52"/>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35D"/>
    <w:rsid w:val="00A4155F"/>
    <w:rsid w:val="00A4161C"/>
    <w:rsid w:val="00A41691"/>
    <w:rsid w:val="00A41C60"/>
    <w:rsid w:val="00A41EFC"/>
    <w:rsid w:val="00A42693"/>
    <w:rsid w:val="00A42A8D"/>
    <w:rsid w:val="00A43212"/>
    <w:rsid w:val="00A432EA"/>
    <w:rsid w:val="00A43558"/>
    <w:rsid w:val="00A43B30"/>
    <w:rsid w:val="00A442CC"/>
    <w:rsid w:val="00A44429"/>
    <w:rsid w:val="00A4477A"/>
    <w:rsid w:val="00A44993"/>
    <w:rsid w:val="00A457E1"/>
    <w:rsid w:val="00A45D21"/>
    <w:rsid w:val="00A45D6B"/>
    <w:rsid w:val="00A46255"/>
    <w:rsid w:val="00A466FB"/>
    <w:rsid w:val="00A46765"/>
    <w:rsid w:val="00A46C56"/>
    <w:rsid w:val="00A47672"/>
    <w:rsid w:val="00A4777A"/>
    <w:rsid w:val="00A47C4F"/>
    <w:rsid w:val="00A47EA4"/>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2DA1"/>
    <w:rsid w:val="00A53209"/>
    <w:rsid w:val="00A53A90"/>
    <w:rsid w:val="00A5482A"/>
    <w:rsid w:val="00A549C9"/>
    <w:rsid w:val="00A54B82"/>
    <w:rsid w:val="00A54E7B"/>
    <w:rsid w:val="00A54FA2"/>
    <w:rsid w:val="00A55B07"/>
    <w:rsid w:val="00A56166"/>
    <w:rsid w:val="00A57FF7"/>
    <w:rsid w:val="00A603FB"/>
    <w:rsid w:val="00A6087A"/>
    <w:rsid w:val="00A60957"/>
    <w:rsid w:val="00A60B6E"/>
    <w:rsid w:val="00A617A4"/>
    <w:rsid w:val="00A62A3E"/>
    <w:rsid w:val="00A62C6C"/>
    <w:rsid w:val="00A62D98"/>
    <w:rsid w:val="00A631D8"/>
    <w:rsid w:val="00A63E70"/>
    <w:rsid w:val="00A644F3"/>
    <w:rsid w:val="00A64B26"/>
    <w:rsid w:val="00A64CFC"/>
    <w:rsid w:val="00A65260"/>
    <w:rsid w:val="00A658CE"/>
    <w:rsid w:val="00A6608B"/>
    <w:rsid w:val="00A671C5"/>
    <w:rsid w:val="00A6750E"/>
    <w:rsid w:val="00A678B1"/>
    <w:rsid w:val="00A67CED"/>
    <w:rsid w:val="00A67F05"/>
    <w:rsid w:val="00A67F2F"/>
    <w:rsid w:val="00A70683"/>
    <w:rsid w:val="00A7096D"/>
    <w:rsid w:val="00A71007"/>
    <w:rsid w:val="00A710C3"/>
    <w:rsid w:val="00A717F1"/>
    <w:rsid w:val="00A71C1B"/>
    <w:rsid w:val="00A727DE"/>
    <w:rsid w:val="00A72FBC"/>
    <w:rsid w:val="00A72FF1"/>
    <w:rsid w:val="00A7315C"/>
    <w:rsid w:val="00A735BD"/>
    <w:rsid w:val="00A739B3"/>
    <w:rsid w:val="00A73CD3"/>
    <w:rsid w:val="00A74D6D"/>
    <w:rsid w:val="00A75184"/>
    <w:rsid w:val="00A751A3"/>
    <w:rsid w:val="00A75347"/>
    <w:rsid w:val="00A75431"/>
    <w:rsid w:val="00A75993"/>
    <w:rsid w:val="00A761B0"/>
    <w:rsid w:val="00A761C3"/>
    <w:rsid w:val="00A76348"/>
    <w:rsid w:val="00A76DA0"/>
    <w:rsid w:val="00A77222"/>
    <w:rsid w:val="00A77E21"/>
    <w:rsid w:val="00A80952"/>
    <w:rsid w:val="00A80A61"/>
    <w:rsid w:val="00A80DB4"/>
    <w:rsid w:val="00A80F2B"/>
    <w:rsid w:val="00A816EF"/>
    <w:rsid w:val="00A81A84"/>
    <w:rsid w:val="00A81DA6"/>
    <w:rsid w:val="00A83806"/>
    <w:rsid w:val="00A83831"/>
    <w:rsid w:val="00A83AAB"/>
    <w:rsid w:val="00A83DC0"/>
    <w:rsid w:val="00A840AD"/>
    <w:rsid w:val="00A84235"/>
    <w:rsid w:val="00A8459F"/>
    <w:rsid w:val="00A84897"/>
    <w:rsid w:val="00A85881"/>
    <w:rsid w:val="00A85CE6"/>
    <w:rsid w:val="00A85EF4"/>
    <w:rsid w:val="00A86780"/>
    <w:rsid w:val="00A86B9A"/>
    <w:rsid w:val="00A877AD"/>
    <w:rsid w:val="00A87B07"/>
    <w:rsid w:val="00A90077"/>
    <w:rsid w:val="00A9062C"/>
    <w:rsid w:val="00A90BC0"/>
    <w:rsid w:val="00A91941"/>
    <w:rsid w:val="00A91A55"/>
    <w:rsid w:val="00A91BED"/>
    <w:rsid w:val="00A91C0C"/>
    <w:rsid w:val="00A91C7C"/>
    <w:rsid w:val="00A9217C"/>
    <w:rsid w:val="00A92AB8"/>
    <w:rsid w:val="00A9331C"/>
    <w:rsid w:val="00A93446"/>
    <w:rsid w:val="00A942F8"/>
    <w:rsid w:val="00A943E2"/>
    <w:rsid w:val="00A94996"/>
    <w:rsid w:val="00A94C88"/>
    <w:rsid w:val="00A94D9F"/>
    <w:rsid w:val="00A95113"/>
    <w:rsid w:val="00A95F1C"/>
    <w:rsid w:val="00A96694"/>
    <w:rsid w:val="00A96D6A"/>
    <w:rsid w:val="00A96F07"/>
    <w:rsid w:val="00A97759"/>
    <w:rsid w:val="00A97A34"/>
    <w:rsid w:val="00A97D6D"/>
    <w:rsid w:val="00AA02D0"/>
    <w:rsid w:val="00AA0E4F"/>
    <w:rsid w:val="00AA1021"/>
    <w:rsid w:val="00AA19D0"/>
    <w:rsid w:val="00AA1BF6"/>
    <w:rsid w:val="00AA20D6"/>
    <w:rsid w:val="00AA238E"/>
    <w:rsid w:val="00AA347A"/>
    <w:rsid w:val="00AA3E6A"/>
    <w:rsid w:val="00AA4155"/>
    <w:rsid w:val="00AA4604"/>
    <w:rsid w:val="00AA4960"/>
    <w:rsid w:val="00AA4ABD"/>
    <w:rsid w:val="00AA4D19"/>
    <w:rsid w:val="00AA4FC9"/>
    <w:rsid w:val="00AA54B6"/>
    <w:rsid w:val="00AA6941"/>
    <w:rsid w:val="00AA7114"/>
    <w:rsid w:val="00AA7343"/>
    <w:rsid w:val="00AA74E6"/>
    <w:rsid w:val="00AA7EFA"/>
    <w:rsid w:val="00AB0AB8"/>
    <w:rsid w:val="00AB0FCC"/>
    <w:rsid w:val="00AB185C"/>
    <w:rsid w:val="00AB21A2"/>
    <w:rsid w:val="00AB2229"/>
    <w:rsid w:val="00AB2869"/>
    <w:rsid w:val="00AB2F5E"/>
    <w:rsid w:val="00AB30D5"/>
    <w:rsid w:val="00AB3175"/>
    <w:rsid w:val="00AB3CEF"/>
    <w:rsid w:val="00AB40EE"/>
    <w:rsid w:val="00AB4250"/>
    <w:rsid w:val="00AB46E0"/>
    <w:rsid w:val="00AB4865"/>
    <w:rsid w:val="00AB4C44"/>
    <w:rsid w:val="00AB5A65"/>
    <w:rsid w:val="00AB5D66"/>
    <w:rsid w:val="00AB707B"/>
    <w:rsid w:val="00AB72EF"/>
    <w:rsid w:val="00AB76E1"/>
    <w:rsid w:val="00AC0119"/>
    <w:rsid w:val="00AC0750"/>
    <w:rsid w:val="00AC0D3A"/>
    <w:rsid w:val="00AC1140"/>
    <w:rsid w:val="00AC151C"/>
    <w:rsid w:val="00AC238C"/>
    <w:rsid w:val="00AC2F8E"/>
    <w:rsid w:val="00AC3C6A"/>
    <w:rsid w:val="00AC3EFE"/>
    <w:rsid w:val="00AC4604"/>
    <w:rsid w:val="00AC4CFD"/>
    <w:rsid w:val="00AC4D20"/>
    <w:rsid w:val="00AC4E43"/>
    <w:rsid w:val="00AC53C8"/>
    <w:rsid w:val="00AC5535"/>
    <w:rsid w:val="00AC5C63"/>
    <w:rsid w:val="00AC5DE1"/>
    <w:rsid w:val="00AC6094"/>
    <w:rsid w:val="00AC6212"/>
    <w:rsid w:val="00AC62E4"/>
    <w:rsid w:val="00AC6D33"/>
    <w:rsid w:val="00AD018F"/>
    <w:rsid w:val="00AD02BF"/>
    <w:rsid w:val="00AD04E0"/>
    <w:rsid w:val="00AD0BF8"/>
    <w:rsid w:val="00AD1109"/>
    <w:rsid w:val="00AD1681"/>
    <w:rsid w:val="00AD206E"/>
    <w:rsid w:val="00AD2B53"/>
    <w:rsid w:val="00AD300B"/>
    <w:rsid w:val="00AD36F6"/>
    <w:rsid w:val="00AD39F5"/>
    <w:rsid w:val="00AD42B7"/>
    <w:rsid w:val="00AD4A79"/>
    <w:rsid w:val="00AD4AA4"/>
    <w:rsid w:val="00AD5176"/>
    <w:rsid w:val="00AD545D"/>
    <w:rsid w:val="00AD55E5"/>
    <w:rsid w:val="00AD5A35"/>
    <w:rsid w:val="00AD5F58"/>
    <w:rsid w:val="00AD6CB3"/>
    <w:rsid w:val="00AD7253"/>
    <w:rsid w:val="00AD733A"/>
    <w:rsid w:val="00AD741B"/>
    <w:rsid w:val="00AD7A62"/>
    <w:rsid w:val="00AE0042"/>
    <w:rsid w:val="00AE0274"/>
    <w:rsid w:val="00AE04BC"/>
    <w:rsid w:val="00AE1403"/>
    <w:rsid w:val="00AE148B"/>
    <w:rsid w:val="00AE2001"/>
    <w:rsid w:val="00AE21B4"/>
    <w:rsid w:val="00AE246C"/>
    <w:rsid w:val="00AE2B9D"/>
    <w:rsid w:val="00AE3AC0"/>
    <w:rsid w:val="00AE4342"/>
    <w:rsid w:val="00AE465E"/>
    <w:rsid w:val="00AE4B48"/>
    <w:rsid w:val="00AE4C0A"/>
    <w:rsid w:val="00AE53E7"/>
    <w:rsid w:val="00AE543D"/>
    <w:rsid w:val="00AE56A1"/>
    <w:rsid w:val="00AE586B"/>
    <w:rsid w:val="00AE5CC7"/>
    <w:rsid w:val="00AE618D"/>
    <w:rsid w:val="00AE6994"/>
    <w:rsid w:val="00AE70BE"/>
    <w:rsid w:val="00AE7B8B"/>
    <w:rsid w:val="00AE7BA7"/>
    <w:rsid w:val="00AF042E"/>
    <w:rsid w:val="00AF0754"/>
    <w:rsid w:val="00AF1108"/>
    <w:rsid w:val="00AF13D6"/>
    <w:rsid w:val="00AF15B8"/>
    <w:rsid w:val="00AF16D1"/>
    <w:rsid w:val="00AF209F"/>
    <w:rsid w:val="00AF23A1"/>
    <w:rsid w:val="00AF2AA1"/>
    <w:rsid w:val="00AF2B0C"/>
    <w:rsid w:val="00AF33F6"/>
    <w:rsid w:val="00AF405D"/>
    <w:rsid w:val="00AF41EE"/>
    <w:rsid w:val="00AF44A9"/>
    <w:rsid w:val="00AF4D36"/>
    <w:rsid w:val="00AF575F"/>
    <w:rsid w:val="00AF5CAF"/>
    <w:rsid w:val="00AF623E"/>
    <w:rsid w:val="00AF62F1"/>
    <w:rsid w:val="00AF6390"/>
    <w:rsid w:val="00AF6845"/>
    <w:rsid w:val="00AF6D75"/>
    <w:rsid w:val="00AF71C3"/>
    <w:rsid w:val="00AF7213"/>
    <w:rsid w:val="00AF764A"/>
    <w:rsid w:val="00AF77A7"/>
    <w:rsid w:val="00B00345"/>
    <w:rsid w:val="00B0054F"/>
    <w:rsid w:val="00B006E8"/>
    <w:rsid w:val="00B011A3"/>
    <w:rsid w:val="00B01619"/>
    <w:rsid w:val="00B016BF"/>
    <w:rsid w:val="00B017B4"/>
    <w:rsid w:val="00B01B98"/>
    <w:rsid w:val="00B01D21"/>
    <w:rsid w:val="00B022FC"/>
    <w:rsid w:val="00B02673"/>
    <w:rsid w:val="00B0289D"/>
    <w:rsid w:val="00B02B6D"/>
    <w:rsid w:val="00B02D8A"/>
    <w:rsid w:val="00B02F3E"/>
    <w:rsid w:val="00B031A4"/>
    <w:rsid w:val="00B037F6"/>
    <w:rsid w:val="00B03D65"/>
    <w:rsid w:val="00B04367"/>
    <w:rsid w:val="00B05EB5"/>
    <w:rsid w:val="00B066BE"/>
    <w:rsid w:val="00B069FC"/>
    <w:rsid w:val="00B06B1C"/>
    <w:rsid w:val="00B06DB3"/>
    <w:rsid w:val="00B06DFC"/>
    <w:rsid w:val="00B07356"/>
    <w:rsid w:val="00B11002"/>
    <w:rsid w:val="00B113DD"/>
    <w:rsid w:val="00B12315"/>
    <w:rsid w:val="00B1252E"/>
    <w:rsid w:val="00B127E0"/>
    <w:rsid w:val="00B13315"/>
    <w:rsid w:val="00B14C1A"/>
    <w:rsid w:val="00B15097"/>
    <w:rsid w:val="00B1521D"/>
    <w:rsid w:val="00B15672"/>
    <w:rsid w:val="00B15B80"/>
    <w:rsid w:val="00B17451"/>
    <w:rsid w:val="00B17543"/>
    <w:rsid w:val="00B17D65"/>
    <w:rsid w:val="00B212C9"/>
    <w:rsid w:val="00B21C2E"/>
    <w:rsid w:val="00B21FD6"/>
    <w:rsid w:val="00B22748"/>
    <w:rsid w:val="00B22E11"/>
    <w:rsid w:val="00B23493"/>
    <w:rsid w:val="00B2391B"/>
    <w:rsid w:val="00B23A16"/>
    <w:rsid w:val="00B23A7D"/>
    <w:rsid w:val="00B247AB"/>
    <w:rsid w:val="00B24F10"/>
    <w:rsid w:val="00B25324"/>
    <w:rsid w:val="00B2539D"/>
    <w:rsid w:val="00B25660"/>
    <w:rsid w:val="00B25AB0"/>
    <w:rsid w:val="00B26183"/>
    <w:rsid w:val="00B267D9"/>
    <w:rsid w:val="00B26D07"/>
    <w:rsid w:val="00B26E1B"/>
    <w:rsid w:val="00B27008"/>
    <w:rsid w:val="00B27375"/>
    <w:rsid w:val="00B27546"/>
    <w:rsid w:val="00B27732"/>
    <w:rsid w:val="00B27B26"/>
    <w:rsid w:val="00B27C76"/>
    <w:rsid w:val="00B30499"/>
    <w:rsid w:val="00B30AF2"/>
    <w:rsid w:val="00B30E76"/>
    <w:rsid w:val="00B3160F"/>
    <w:rsid w:val="00B31D3E"/>
    <w:rsid w:val="00B31DDE"/>
    <w:rsid w:val="00B31E3D"/>
    <w:rsid w:val="00B32606"/>
    <w:rsid w:val="00B3409D"/>
    <w:rsid w:val="00B34720"/>
    <w:rsid w:val="00B34B0B"/>
    <w:rsid w:val="00B35590"/>
    <w:rsid w:val="00B35A9B"/>
    <w:rsid w:val="00B35BCD"/>
    <w:rsid w:val="00B366BB"/>
    <w:rsid w:val="00B36CFB"/>
    <w:rsid w:val="00B3705D"/>
    <w:rsid w:val="00B37336"/>
    <w:rsid w:val="00B4062D"/>
    <w:rsid w:val="00B407D3"/>
    <w:rsid w:val="00B40F77"/>
    <w:rsid w:val="00B4113F"/>
    <w:rsid w:val="00B4131F"/>
    <w:rsid w:val="00B42731"/>
    <w:rsid w:val="00B42ABC"/>
    <w:rsid w:val="00B42F1B"/>
    <w:rsid w:val="00B43318"/>
    <w:rsid w:val="00B43396"/>
    <w:rsid w:val="00B433BF"/>
    <w:rsid w:val="00B44090"/>
    <w:rsid w:val="00B442EC"/>
    <w:rsid w:val="00B4437A"/>
    <w:rsid w:val="00B446C4"/>
    <w:rsid w:val="00B45C3B"/>
    <w:rsid w:val="00B46279"/>
    <w:rsid w:val="00B46634"/>
    <w:rsid w:val="00B47295"/>
    <w:rsid w:val="00B47903"/>
    <w:rsid w:val="00B47967"/>
    <w:rsid w:val="00B479E9"/>
    <w:rsid w:val="00B47AFC"/>
    <w:rsid w:val="00B50AEC"/>
    <w:rsid w:val="00B51186"/>
    <w:rsid w:val="00B515D5"/>
    <w:rsid w:val="00B5171E"/>
    <w:rsid w:val="00B51C31"/>
    <w:rsid w:val="00B5269C"/>
    <w:rsid w:val="00B52CFB"/>
    <w:rsid w:val="00B537ED"/>
    <w:rsid w:val="00B5393D"/>
    <w:rsid w:val="00B539D3"/>
    <w:rsid w:val="00B53B29"/>
    <w:rsid w:val="00B53D45"/>
    <w:rsid w:val="00B544FF"/>
    <w:rsid w:val="00B548BE"/>
    <w:rsid w:val="00B54FF8"/>
    <w:rsid w:val="00B5596B"/>
    <w:rsid w:val="00B55E70"/>
    <w:rsid w:val="00B563A7"/>
    <w:rsid w:val="00B57477"/>
    <w:rsid w:val="00B574C7"/>
    <w:rsid w:val="00B57B0E"/>
    <w:rsid w:val="00B57DCA"/>
    <w:rsid w:val="00B6000A"/>
    <w:rsid w:val="00B61864"/>
    <w:rsid w:val="00B61DE8"/>
    <w:rsid w:val="00B624E5"/>
    <w:rsid w:val="00B62808"/>
    <w:rsid w:val="00B62ABC"/>
    <w:rsid w:val="00B62BDC"/>
    <w:rsid w:val="00B63112"/>
    <w:rsid w:val="00B632AA"/>
    <w:rsid w:val="00B639B9"/>
    <w:rsid w:val="00B63AE0"/>
    <w:rsid w:val="00B63BBD"/>
    <w:rsid w:val="00B63DB5"/>
    <w:rsid w:val="00B63F84"/>
    <w:rsid w:val="00B641F9"/>
    <w:rsid w:val="00B642B4"/>
    <w:rsid w:val="00B6535D"/>
    <w:rsid w:val="00B65939"/>
    <w:rsid w:val="00B65C44"/>
    <w:rsid w:val="00B65CCE"/>
    <w:rsid w:val="00B65E98"/>
    <w:rsid w:val="00B667E9"/>
    <w:rsid w:val="00B66C42"/>
    <w:rsid w:val="00B67293"/>
    <w:rsid w:val="00B67429"/>
    <w:rsid w:val="00B674B2"/>
    <w:rsid w:val="00B67CD3"/>
    <w:rsid w:val="00B700D1"/>
    <w:rsid w:val="00B705A0"/>
    <w:rsid w:val="00B70610"/>
    <w:rsid w:val="00B70C23"/>
    <w:rsid w:val="00B70E24"/>
    <w:rsid w:val="00B718FB"/>
    <w:rsid w:val="00B719B9"/>
    <w:rsid w:val="00B71AD1"/>
    <w:rsid w:val="00B71D92"/>
    <w:rsid w:val="00B72202"/>
    <w:rsid w:val="00B731F0"/>
    <w:rsid w:val="00B73629"/>
    <w:rsid w:val="00B736B5"/>
    <w:rsid w:val="00B7547D"/>
    <w:rsid w:val="00B755E5"/>
    <w:rsid w:val="00B7595E"/>
    <w:rsid w:val="00B75A21"/>
    <w:rsid w:val="00B762C0"/>
    <w:rsid w:val="00B76977"/>
    <w:rsid w:val="00B76E45"/>
    <w:rsid w:val="00B7718E"/>
    <w:rsid w:val="00B80AAC"/>
    <w:rsid w:val="00B80C40"/>
    <w:rsid w:val="00B80E17"/>
    <w:rsid w:val="00B815C2"/>
    <w:rsid w:val="00B81759"/>
    <w:rsid w:val="00B81A7D"/>
    <w:rsid w:val="00B81ACC"/>
    <w:rsid w:val="00B81B31"/>
    <w:rsid w:val="00B81BE0"/>
    <w:rsid w:val="00B81F1C"/>
    <w:rsid w:val="00B8304C"/>
    <w:rsid w:val="00B8365A"/>
    <w:rsid w:val="00B8369D"/>
    <w:rsid w:val="00B838C6"/>
    <w:rsid w:val="00B840D4"/>
    <w:rsid w:val="00B843B5"/>
    <w:rsid w:val="00B84A8E"/>
    <w:rsid w:val="00B85466"/>
    <w:rsid w:val="00B8582F"/>
    <w:rsid w:val="00B85D7B"/>
    <w:rsid w:val="00B865D5"/>
    <w:rsid w:val="00B865F2"/>
    <w:rsid w:val="00B868B2"/>
    <w:rsid w:val="00B86A75"/>
    <w:rsid w:val="00B87285"/>
    <w:rsid w:val="00B872ED"/>
    <w:rsid w:val="00B875BA"/>
    <w:rsid w:val="00B8794B"/>
    <w:rsid w:val="00B87ABC"/>
    <w:rsid w:val="00B87FBC"/>
    <w:rsid w:val="00B90D19"/>
    <w:rsid w:val="00B92171"/>
    <w:rsid w:val="00B92F24"/>
    <w:rsid w:val="00B9321E"/>
    <w:rsid w:val="00B93401"/>
    <w:rsid w:val="00B936D7"/>
    <w:rsid w:val="00B9511E"/>
    <w:rsid w:val="00B95EF4"/>
    <w:rsid w:val="00B9648B"/>
    <w:rsid w:val="00B964A1"/>
    <w:rsid w:val="00B96935"/>
    <w:rsid w:val="00B96A37"/>
    <w:rsid w:val="00B96AC8"/>
    <w:rsid w:val="00B96AF1"/>
    <w:rsid w:val="00B96C9F"/>
    <w:rsid w:val="00B97077"/>
    <w:rsid w:val="00B97164"/>
    <w:rsid w:val="00B97FB7"/>
    <w:rsid w:val="00BA10EB"/>
    <w:rsid w:val="00BA16E0"/>
    <w:rsid w:val="00BA297B"/>
    <w:rsid w:val="00BA3A00"/>
    <w:rsid w:val="00BA4C05"/>
    <w:rsid w:val="00BA4C82"/>
    <w:rsid w:val="00BA50B6"/>
    <w:rsid w:val="00BA54ED"/>
    <w:rsid w:val="00BA5BA1"/>
    <w:rsid w:val="00BA5CED"/>
    <w:rsid w:val="00BA5D40"/>
    <w:rsid w:val="00BA66E8"/>
    <w:rsid w:val="00BA7142"/>
    <w:rsid w:val="00BA74E8"/>
    <w:rsid w:val="00BA7FC8"/>
    <w:rsid w:val="00BB01BC"/>
    <w:rsid w:val="00BB0269"/>
    <w:rsid w:val="00BB03B0"/>
    <w:rsid w:val="00BB0836"/>
    <w:rsid w:val="00BB15B7"/>
    <w:rsid w:val="00BB1994"/>
    <w:rsid w:val="00BB19D7"/>
    <w:rsid w:val="00BB1AEF"/>
    <w:rsid w:val="00BB1DDD"/>
    <w:rsid w:val="00BB21F2"/>
    <w:rsid w:val="00BB2C9A"/>
    <w:rsid w:val="00BB2ED8"/>
    <w:rsid w:val="00BB301D"/>
    <w:rsid w:val="00BB35EC"/>
    <w:rsid w:val="00BB38B2"/>
    <w:rsid w:val="00BB3B54"/>
    <w:rsid w:val="00BB3D7A"/>
    <w:rsid w:val="00BB3F85"/>
    <w:rsid w:val="00BB43EE"/>
    <w:rsid w:val="00BB45A9"/>
    <w:rsid w:val="00BB4873"/>
    <w:rsid w:val="00BB5065"/>
    <w:rsid w:val="00BB5081"/>
    <w:rsid w:val="00BB512A"/>
    <w:rsid w:val="00BB5C88"/>
    <w:rsid w:val="00BB60AE"/>
    <w:rsid w:val="00BB62D8"/>
    <w:rsid w:val="00BB6E82"/>
    <w:rsid w:val="00BB7070"/>
    <w:rsid w:val="00BB72DF"/>
    <w:rsid w:val="00BC0478"/>
    <w:rsid w:val="00BC0628"/>
    <w:rsid w:val="00BC0A1E"/>
    <w:rsid w:val="00BC0B8F"/>
    <w:rsid w:val="00BC13AE"/>
    <w:rsid w:val="00BC1786"/>
    <w:rsid w:val="00BC1D8A"/>
    <w:rsid w:val="00BC230C"/>
    <w:rsid w:val="00BC35AF"/>
    <w:rsid w:val="00BC3A2F"/>
    <w:rsid w:val="00BC4BB2"/>
    <w:rsid w:val="00BC5265"/>
    <w:rsid w:val="00BC55CD"/>
    <w:rsid w:val="00BC57F9"/>
    <w:rsid w:val="00BC5FAB"/>
    <w:rsid w:val="00BC62B8"/>
    <w:rsid w:val="00BC633D"/>
    <w:rsid w:val="00BC6B1A"/>
    <w:rsid w:val="00BC6F41"/>
    <w:rsid w:val="00BC73AE"/>
    <w:rsid w:val="00BC77E1"/>
    <w:rsid w:val="00BC7BAA"/>
    <w:rsid w:val="00BD0132"/>
    <w:rsid w:val="00BD0467"/>
    <w:rsid w:val="00BD0C22"/>
    <w:rsid w:val="00BD0D89"/>
    <w:rsid w:val="00BD0D8A"/>
    <w:rsid w:val="00BD0DCB"/>
    <w:rsid w:val="00BD0E4C"/>
    <w:rsid w:val="00BD1B0C"/>
    <w:rsid w:val="00BD1B23"/>
    <w:rsid w:val="00BD2253"/>
    <w:rsid w:val="00BD260E"/>
    <w:rsid w:val="00BD30CB"/>
    <w:rsid w:val="00BD3428"/>
    <w:rsid w:val="00BD3C7F"/>
    <w:rsid w:val="00BD3DE6"/>
    <w:rsid w:val="00BD41E3"/>
    <w:rsid w:val="00BD4455"/>
    <w:rsid w:val="00BD44D7"/>
    <w:rsid w:val="00BD46E0"/>
    <w:rsid w:val="00BD4CFC"/>
    <w:rsid w:val="00BD4DB1"/>
    <w:rsid w:val="00BD4FD5"/>
    <w:rsid w:val="00BD5177"/>
    <w:rsid w:val="00BD5252"/>
    <w:rsid w:val="00BD603D"/>
    <w:rsid w:val="00BD604C"/>
    <w:rsid w:val="00BD67E5"/>
    <w:rsid w:val="00BD6CBF"/>
    <w:rsid w:val="00BD7578"/>
    <w:rsid w:val="00BD7659"/>
    <w:rsid w:val="00BD77CE"/>
    <w:rsid w:val="00BD7BF0"/>
    <w:rsid w:val="00BD7CE1"/>
    <w:rsid w:val="00BD7E19"/>
    <w:rsid w:val="00BD7E96"/>
    <w:rsid w:val="00BE014C"/>
    <w:rsid w:val="00BE0F5A"/>
    <w:rsid w:val="00BE12D4"/>
    <w:rsid w:val="00BE12FE"/>
    <w:rsid w:val="00BE14D7"/>
    <w:rsid w:val="00BE1F40"/>
    <w:rsid w:val="00BE1F76"/>
    <w:rsid w:val="00BE2494"/>
    <w:rsid w:val="00BE26FD"/>
    <w:rsid w:val="00BE2770"/>
    <w:rsid w:val="00BE28CA"/>
    <w:rsid w:val="00BE2CEF"/>
    <w:rsid w:val="00BE38BD"/>
    <w:rsid w:val="00BE3F72"/>
    <w:rsid w:val="00BE4389"/>
    <w:rsid w:val="00BE45D1"/>
    <w:rsid w:val="00BE4817"/>
    <w:rsid w:val="00BE4CDF"/>
    <w:rsid w:val="00BE5384"/>
    <w:rsid w:val="00BE54CA"/>
    <w:rsid w:val="00BE59B4"/>
    <w:rsid w:val="00BE5D4C"/>
    <w:rsid w:val="00BE6124"/>
    <w:rsid w:val="00BE64E6"/>
    <w:rsid w:val="00BE68FA"/>
    <w:rsid w:val="00BE69F5"/>
    <w:rsid w:val="00BE6B09"/>
    <w:rsid w:val="00BE6BA3"/>
    <w:rsid w:val="00BE6E97"/>
    <w:rsid w:val="00BF02CC"/>
    <w:rsid w:val="00BF12B9"/>
    <w:rsid w:val="00BF1579"/>
    <w:rsid w:val="00BF16CC"/>
    <w:rsid w:val="00BF1ED8"/>
    <w:rsid w:val="00BF1FCE"/>
    <w:rsid w:val="00BF272D"/>
    <w:rsid w:val="00BF294B"/>
    <w:rsid w:val="00BF2B41"/>
    <w:rsid w:val="00BF2D38"/>
    <w:rsid w:val="00BF2DF0"/>
    <w:rsid w:val="00BF400D"/>
    <w:rsid w:val="00BF4BDA"/>
    <w:rsid w:val="00BF53B1"/>
    <w:rsid w:val="00BF5F10"/>
    <w:rsid w:val="00BF611E"/>
    <w:rsid w:val="00BF63FD"/>
    <w:rsid w:val="00BF6B87"/>
    <w:rsid w:val="00BF70A6"/>
    <w:rsid w:val="00BF7B4F"/>
    <w:rsid w:val="00BF7BC2"/>
    <w:rsid w:val="00C00243"/>
    <w:rsid w:val="00C007E0"/>
    <w:rsid w:val="00C0089E"/>
    <w:rsid w:val="00C011EC"/>
    <w:rsid w:val="00C012A1"/>
    <w:rsid w:val="00C01412"/>
    <w:rsid w:val="00C01A3C"/>
    <w:rsid w:val="00C01E89"/>
    <w:rsid w:val="00C01EC8"/>
    <w:rsid w:val="00C02174"/>
    <w:rsid w:val="00C02269"/>
    <w:rsid w:val="00C029D5"/>
    <w:rsid w:val="00C02EE2"/>
    <w:rsid w:val="00C03297"/>
    <w:rsid w:val="00C0332B"/>
    <w:rsid w:val="00C03779"/>
    <w:rsid w:val="00C037A3"/>
    <w:rsid w:val="00C03E7A"/>
    <w:rsid w:val="00C04089"/>
    <w:rsid w:val="00C04286"/>
    <w:rsid w:val="00C04774"/>
    <w:rsid w:val="00C04AE5"/>
    <w:rsid w:val="00C04E86"/>
    <w:rsid w:val="00C05502"/>
    <w:rsid w:val="00C0632B"/>
    <w:rsid w:val="00C064F4"/>
    <w:rsid w:val="00C06632"/>
    <w:rsid w:val="00C079F7"/>
    <w:rsid w:val="00C10C50"/>
    <w:rsid w:val="00C11254"/>
    <w:rsid w:val="00C117BE"/>
    <w:rsid w:val="00C121EF"/>
    <w:rsid w:val="00C126B6"/>
    <w:rsid w:val="00C12734"/>
    <w:rsid w:val="00C12927"/>
    <w:rsid w:val="00C12949"/>
    <w:rsid w:val="00C13684"/>
    <w:rsid w:val="00C136FA"/>
    <w:rsid w:val="00C14CAB"/>
    <w:rsid w:val="00C156E3"/>
    <w:rsid w:val="00C15AA3"/>
    <w:rsid w:val="00C15B3E"/>
    <w:rsid w:val="00C16B50"/>
    <w:rsid w:val="00C17134"/>
    <w:rsid w:val="00C172C3"/>
    <w:rsid w:val="00C17311"/>
    <w:rsid w:val="00C173BD"/>
    <w:rsid w:val="00C17596"/>
    <w:rsid w:val="00C17A00"/>
    <w:rsid w:val="00C204CF"/>
    <w:rsid w:val="00C20B7F"/>
    <w:rsid w:val="00C2105A"/>
    <w:rsid w:val="00C21185"/>
    <w:rsid w:val="00C214D0"/>
    <w:rsid w:val="00C214E4"/>
    <w:rsid w:val="00C21FC0"/>
    <w:rsid w:val="00C21FC5"/>
    <w:rsid w:val="00C22122"/>
    <w:rsid w:val="00C223BA"/>
    <w:rsid w:val="00C22D21"/>
    <w:rsid w:val="00C22E03"/>
    <w:rsid w:val="00C23F7C"/>
    <w:rsid w:val="00C244C9"/>
    <w:rsid w:val="00C245FE"/>
    <w:rsid w:val="00C24667"/>
    <w:rsid w:val="00C24A36"/>
    <w:rsid w:val="00C24DEA"/>
    <w:rsid w:val="00C25517"/>
    <w:rsid w:val="00C259D5"/>
    <w:rsid w:val="00C26576"/>
    <w:rsid w:val="00C27766"/>
    <w:rsid w:val="00C27D7B"/>
    <w:rsid w:val="00C3004C"/>
    <w:rsid w:val="00C30246"/>
    <w:rsid w:val="00C30734"/>
    <w:rsid w:val="00C30849"/>
    <w:rsid w:val="00C30AB9"/>
    <w:rsid w:val="00C30EA9"/>
    <w:rsid w:val="00C31C91"/>
    <w:rsid w:val="00C31CA2"/>
    <w:rsid w:val="00C32717"/>
    <w:rsid w:val="00C329C7"/>
    <w:rsid w:val="00C33319"/>
    <w:rsid w:val="00C3370B"/>
    <w:rsid w:val="00C3384E"/>
    <w:rsid w:val="00C34E7E"/>
    <w:rsid w:val="00C34FAB"/>
    <w:rsid w:val="00C350BC"/>
    <w:rsid w:val="00C3536C"/>
    <w:rsid w:val="00C35693"/>
    <w:rsid w:val="00C366CB"/>
    <w:rsid w:val="00C367A9"/>
    <w:rsid w:val="00C3770D"/>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7C9"/>
    <w:rsid w:val="00C47167"/>
    <w:rsid w:val="00C476B3"/>
    <w:rsid w:val="00C47832"/>
    <w:rsid w:val="00C502C8"/>
    <w:rsid w:val="00C503C3"/>
    <w:rsid w:val="00C5153E"/>
    <w:rsid w:val="00C51EE3"/>
    <w:rsid w:val="00C520E6"/>
    <w:rsid w:val="00C52401"/>
    <w:rsid w:val="00C525A0"/>
    <w:rsid w:val="00C53BEF"/>
    <w:rsid w:val="00C53EDE"/>
    <w:rsid w:val="00C53FD6"/>
    <w:rsid w:val="00C54719"/>
    <w:rsid w:val="00C549EE"/>
    <w:rsid w:val="00C54B7E"/>
    <w:rsid w:val="00C54C1F"/>
    <w:rsid w:val="00C54D61"/>
    <w:rsid w:val="00C552C3"/>
    <w:rsid w:val="00C5539C"/>
    <w:rsid w:val="00C555A3"/>
    <w:rsid w:val="00C555B8"/>
    <w:rsid w:val="00C559EF"/>
    <w:rsid w:val="00C55C5E"/>
    <w:rsid w:val="00C55E2A"/>
    <w:rsid w:val="00C56202"/>
    <w:rsid w:val="00C5633C"/>
    <w:rsid w:val="00C56CCB"/>
    <w:rsid w:val="00C56F4F"/>
    <w:rsid w:val="00C57621"/>
    <w:rsid w:val="00C57889"/>
    <w:rsid w:val="00C578D7"/>
    <w:rsid w:val="00C578DB"/>
    <w:rsid w:val="00C60479"/>
    <w:rsid w:val="00C61071"/>
    <w:rsid w:val="00C61675"/>
    <w:rsid w:val="00C61901"/>
    <w:rsid w:val="00C619C4"/>
    <w:rsid w:val="00C61A4C"/>
    <w:rsid w:val="00C61A66"/>
    <w:rsid w:val="00C6200C"/>
    <w:rsid w:val="00C62A19"/>
    <w:rsid w:val="00C62BF3"/>
    <w:rsid w:val="00C633AA"/>
    <w:rsid w:val="00C6348C"/>
    <w:rsid w:val="00C638AE"/>
    <w:rsid w:val="00C63C2C"/>
    <w:rsid w:val="00C63E3E"/>
    <w:rsid w:val="00C64E1C"/>
    <w:rsid w:val="00C64E91"/>
    <w:rsid w:val="00C6542E"/>
    <w:rsid w:val="00C658AB"/>
    <w:rsid w:val="00C65E92"/>
    <w:rsid w:val="00C661A5"/>
    <w:rsid w:val="00C663BF"/>
    <w:rsid w:val="00C66893"/>
    <w:rsid w:val="00C67020"/>
    <w:rsid w:val="00C672AF"/>
    <w:rsid w:val="00C67EFD"/>
    <w:rsid w:val="00C700CC"/>
    <w:rsid w:val="00C71631"/>
    <w:rsid w:val="00C716E6"/>
    <w:rsid w:val="00C71863"/>
    <w:rsid w:val="00C71906"/>
    <w:rsid w:val="00C724E8"/>
    <w:rsid w:val="00C7301F"/>
    <w:rsid w:val="00C73F99"/>
    <w:rsid w:val="00C74FD2"/>
    <w:rsid w:val="00C75487"/>
    <w:rsid w:val="00C757FD"/>
    <w:rsid w:val="00C75861"/>
    <w:rsid w:val="00C75A33"/>
    <w:rsid w:val="00C75FC0"/>
    <w:rsid w:val="00C77CA7"/>
    <w:rsid w:val="00C77F58"/>
    <w:rsid w:val="00C80BF5"/>
    <w:rsid w:val="00C813B1"/>
    <w:rsid w:val="00C81439"/>
    <w:rsid w:val="00C8165F"/>
    <w:rsid w:val="00C816E3"/>
    <w:rsid w:val="00C817CD"/>
    <w:rsid w:val="00C819B6"/>
    <w:rsid w:val="00C81BEB"/>
    <w:rsid w:val="00C81D53"/>
    <w:rsid w:val="00C82356"/>
    <w:rsid w:val="00C82753"/>
    <w:rsid w:val="00C828C5"/>
    <w:rsid w:val="00C8323A"/>
    <w:rsid w:val="00C83324"/>
    <w:rsid w:val="00C83E5E"/>
    <w:rsid w:val="00C84073"/>
    <w:rsid w:val="00C855C6"/>
    <w:rsid w:val="00C8585D"/>
    <w:rsid w:val="00C85EC0"/>
    <w:rsid w:val="00C86893"/>
    <w:rsid w:val="00C86D96"/>
    <w:rsid w:val="00C8798D"/>
    <w:rsid w:val="00C90955"/>
    <w:rsid w:val="00C913AC"/>
    <w:rsid w:val="00C91EA4"/>
    <w:rsid w:val="00C92109"/>
    <w:rsid w:val="00C92255"/>
    <w:rsid w:val="00C937F3"/>
    <w:rsid w:val="00C93A2E"/>
    <w:rsid w:val="00C93FF0"/>
    <w:rsid w:val="00C94DB9"/>
    <w:rsid w:val="00C9522B"/>
    <w:rsid w:val="00C96004"/>
    <w:rsid w:val="00C97426"/>
    <w:rsid w:val="00CA0F79"/>
    <w:rsid w:val="00CA1620"/>
    <w:rsid w:val="00CA1C0E"/>
    <w:rsid w:val="00CA21D4"/>
    <w:rsid w:val="00CA2256"/>
    <w:rsid w:val="00CA2314"/>
    <w:rsid w:val="00CA2AF3"/>
    <w:rsid w:val="00CA2E2C"/>
    <w:rsid w:val="00CA3D9B"/>
    <w:rsid w:val="00CA4385"/>
    <w:rsid w:val="00CA43C5"/>
    <w:rsid w:val="00CA43CA"/>
    <w:rsid w:val="00CA45B1"/>
    <w:rsid w:val="00CA4883"/>
    <w:rsid w:val="00CA4E1C"/>
    <w:rsid w:val="00CA4FC2"/>
    <w:rsid w:val="00CA531A"/>
    <w:rsid w:val="00CA54D4"/>
    <w:rsid w:val="00CA599E"/>
    <w:rsid w:val="00CA64ED"/>
    <w:rsid w:val="00CA752A"/>
    <w:rsid w:val="00CB0613"/>
    <w:rsid w:val="00CB071C"/>
    <w:rsid w:val="00CB0DB1"/>
    <w:rsid w:val="00CB0E4E"/>
    <w:rsid w:val="00CB0E69"/>
    <w:rsid w:val="00CB0F05"/>
    <w:rsid w:val="00CB1A3A"/>
    <w:rsid w:val="00CB3108"/>
    <w:rsid w:val="00CB3A4A"/>
    <w:rsid w:val="00CB40DB"/>
    <w:rsid w:val="00CB41FF"/>
    <w:rsid w:val="00CB42D0"/>
    <w:rsid w:val="00CB45C5"/>
    <w:rsid w:val="00CB46A3"/>
    <w:rsid w:val="00CB5989"/>
    <w:rsid w:val="00CB5994"/>
    <w:rsid w:val="00CB7F96"/>
    <w:rsid w:val="00CC1E9E"/>
    <w:rsid w:val="00CC212F"/>
    <w:rsid w:val="00CC269A"/>
    <w:rsid w:val="00CC2827"/>
    <w:rsid w:val="00CC288F"/>
    <w:rsid w:val="00CC2A3B"/>
    <w:rsid w:val="00CC2B16"/>
    <w:rsid w:val="00CC2CC2"/>
    <w:rsid w:val="00CC2E2D"/>
    <w:rsid w:val="00CC2E97"/>
    <w:rsid w:val="00CC2F3F"/>
    <w:rsid w:val="00CC3C65"/>
    <w:rsid w:val="00CC3E48"/>
    <w:rsid w:val="00CC3F96"/>
    <w:rsid w:val="00CC4658"/>
    <w:rsid w:val="00CC4AAF"/>
    <w:rsid w:val="00CC4DAA"/>
    <w:rsid w:val="00CC513B"/>
    <w:rsid w:val="00CC5143"/>
    <w:rsid w:val="00CC601C"/>
    <w:rsid w:val="00CC61E2"/>
    <w:rsid w:val="00CC6924"/>
    <w:rsid w:val="00CC69CE"/>
    <w:rsid w:val="00CC7C76"/>
    <w:rsid w:val="00CC7F59"/>
    <w:rsid w:val="00CD037D"/>
    <w:rsid w:val="00CD0445"/>
    <w:rsid w:val="00CD060E"/>
    <w:rsid w:val="00CD085D"/>
    <w:rsid w:val="00CD08F1"/>
    <w:rsid w:val="00CD0952"/>
    <w:rsid w:val="00CD1052"/>
    <w:rsid w:val="00CD107C"/>
    <w:rsid w:val="00CD10D5"/>
    <w:rsid w:val="00CD2188"/>
    <w:rsid w:val="00CD23E3"/>
    <w:rsid w:val="00CD25DE"/>
    <w:rsid w:val="00CD2A89"/>
    <w:rsid w:val="00CD2E30"/>
    <w:rsid w:val="00CD3848"/>
    <w:rsid w:val="00CD38C9"/>
    <w:rsid w:val="00CD3F6C"/>
    <w:rsid w:val="00CD4447"/>
    <w:rsid w:val="00CD4819"/>
    <w:rsid w:val="00CD5571"/>
    <w:rsid w:val="00CD5B5D"/>
    <w:rsid w:val="00CD5E55"/>
    <w:rsid w:val="00CD6189"/>
    <w:rsid w:val="00CD71C9"/>
    <w:rsid w:val="00CD79DB"/>
    <w:rsid w:val="00CE05F2"/>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223"/>
    <w:rsid w:val="00CE538E"/>
    <w:rsid w:val="00CE5D29"/>
    <w:rsid w:val="00CE5F66"/>
    <w:rsid w:val="00CE6614"/>
    <w:rsid w:val="00CE6C99"/>
    <w:rsid w:val="00CE6E3C"/>
    <w:rsid w:val="00CE7126"/>
    <w:rsid w:val="00CE7308"/>
    <w:rsid w:val="00CE7A51"/>
    <w:rsid w:val="00CF065A"/>
    <w:rsid w:val="00CF10F0"/>
    <w:rsid w:val="00CF13DE"/>
    <w:rsid w:val="00CF15C3"/>
    <w:rsid w:val="00CF16E8"/>
    <w:rsid w:val="00CF1985"/>
    <w:rsid w:val="00CF1B22"/>
    <w:rsid w:val="00CF1C9C"/>
    <w:rsid w:val="00CF1DB9"/>
    <w:rsid w:val="00CF2793"/>
    <w:rsid w:val="00CF2909"/>
    <w:rsid w:val="00CF2A20"/>
    <w:rsid w:val="00CF2D77"/>
    <w:rsid w:val="00CF31D1"/>
    <w:rsid w:val="00CF325E"/>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0E38"/>
    <w:rsid w:val="00D0138A"/>
    <w:rsid w:val="00D01710"/>
    <w:rsid w:val="00D019C1"/>
    <w:rsid w:val="00D021BD"/>
    <w:rsid w:val="00D02AFD"/>
    <w:rsid w:val="00D02F36"/>
    <w:rsid w:val="00D03027"/>
    <w:rsid w:val="00D034DA"/>
    <w:rsid w:val="00D03C49"/>
    <w:rsid w:val="00D03E95"/>
    <w:rsid w:val="00D05209"/>
    <w:rsid w:val="00D0545F"/>
    <w:rsid w:val="00D05548"/>
    <w:rsid w:val="00D05DFF"/>
    <w:rsid w:val="00D05E82"/>
    <w:rsid w:val="00D05FB0"/>
    <w:rsid w:val="00D069E6"/>
    <w:rsid w:val="00D06CC9"/>
    <w:rsid w:val="00D0740D"/>
    <w:rsid w:val="00D07520"/>
    <w:rsid w:val="00D07A39"/>
    <w:rsid w:val="00D07B88"/>
    <w:rsid w:val="00D100FA"/>
    <w:rsid w:val="00D10196"/>
    <w:rsid w:val="00D10473"/>
    <w:rsid w:val="00D11021"/>
    <w:rsid w:val="00D11A99"/>
    <w:rsid w:val="00D12318"/>
    <w:rsid w:val="00D1295E"/>
    <w:rsid w:val="00D12F51"/>
    <w:rsid w:val="00D130A5"/>
    <w:rsid w:val="00D13155"/>
    <w:rsid w:val="00D13350"/>
    <w:rsid w:val="00D13858"/>
    <w:rsid w:val="00D13A73"/>
    <w:rsid w:val="00D13B3A"/>
    <w:rsid w:val="00D14735"/>
    <w:rsid w:val="00D1478F"/>
    <w:rsid w:val="00D147E7"/>
    <w:rsid w:val="00D14918"/>
    <w:rsid w:val="00D14BE6"/>
    <w:rsid w:val="00D1506A"/>
    <w:rsid w:val="00D151F7"/>
    <w:rsid w:val="00D15AA6"/>
    <w:rsid w:val="00D16644"/>
    <w:rsid w:val="00D169F4"/>
    <w:rsid w:val="00D16BDC"/>
    <w:rsid w:val="00D17295"/>
    <w:rsid w:val="00D17ABE"/>
    <w:rsid w:val="00D20230"/>
    <w:rsid w:val="00D206F7"/>
    <w:rsid w:val="00D20BC4"/>
    <w:rsid w:val="00D20CF1"/>
    <w:rsid w:val="00D2112A"/>
    <w:rsid w:val="00D2130B"/>
    <w:rsid w:val="00D21D30"/>
    <w:rsid w:val="00D21FB1"/>
    <w:rsid w:val="00D222F9"/>
    <w:rsid w:val="00D224ED"/>
    <w:rsid w:val="00D22679"/>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61"/>
    <w:rsid w:val="00D31FA1"/>
    <w:rsid w:val="00D333C9"/>
    <w:rsid w:val="00D3344B"/>
    <w:rsid w:val="00D3367D"/>
    <w:rsid w:val="00D33963"/>
    <w:rsid w:val="00D33B69"/>
    <w:rsid w:val="00D33D04"/>
    <w:rsid w:val="00D34CB0"/>
    <w:rsid w:val="00D34FD4"/>
    <w:rsid w:val="00D35E51"/>
    <w:rsid w:val="00D36CB4"/>
    <w:rsid w:val="00D36D42"/>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6D3"/>
    <w:rsid w:val="00D438E1"/>
    <w:rsid w:val="00D439E1"/>
    <w:rsid w:val="00D43C2E"/>
    <w:rsid w:val="00D4423E"/>
    <w:rsid w:val="00D4481A"/>
    <w:rsid w:val="00D44FC2"/>
    <w:rsid w:val="00D45547"/>
    <w:rsid w:val="00D460A8"/>
    <w:rsid w:val="00D46412"/>
    <w:rsid w:val="00D46BE2"/>
    <w:rsid w:val="00D470E8"/>
    <w:rsid w:val="00D47275"/>
    <w:rsid w:val="00D47651"/>
    <w:rsid w:val="00D47D7E"/>
    <w:rsid w:val="00D5012A"/>
    <w:rsid w:val="00D50471"/>
    <w:rsid w:val="00D50634"/>
    <w:rsid w:val="00D50AA9"/>
    <w:rsid w:val="00D50DF0"/>
    <w:rsid w:val="00D51AE7"/>
    <w:rsid w:val="00D51B77"/>
    <w:rsid w:val="00D51DBE"/>
    <w:rsid w:val="00D51E6F"/>
    <w:rsid w:val="00D52948"/>
    <w:rsid w:val="00D52B7C"/>
    <w:rsid w:val="00D53336"/>
    <w:rsid w:val="00D53348"/>
    <w:rsid w:val="00D5344C"/>
    <w:rsid w:val="00D53628"/>
    <w:rsid w:val="00D53A22"/>
    <w:rsid w:val="00D53F07"/>
    <w:rsid w:val="00D5400F"/>
    <w:rsid w:val="00D540AA"/>
    <w:rsid w:val="00D541BE"/>
    <w:rsid w:val="00D545B5"/>
    <w:rsid w:val="00D54B93"/>
    <w:rsid w:val="00D55101"/>
    <w:rsid w:val="00D55574"/>
    <w:rsid w:val="00D559CC"/>
    <w:rsid w:val="00D55BA6"/>
    <w:rsid w:val="00D55BDD"/>
    <w:rsid w:val="00D55F77"/>
    <w:rsid w:val="00D572B9"/>
    <w:rsid w:val="00D57570"/>
    <w:rsid w:val="00D577DD"/>
    <w:rsid w:val="00D57B45"/>
    <w:rsid w:val="00D600C2"/>
    <w:rsid w:val="00D60162"/>
    <w:rsid w:val="00D603FF"/>
    <w:rsid w:val="00D60866"/>
    <w:rsid w:val="00D60B08"/>
    <w:rsid w:val="00D61AE8"/>
    <w:rsid w:val="00D61D7F"/>
    <w:rsid w:val="00D61E0A"/>
    <w:rsid w:val="00D62356"/>
    <w:rsid w:val="00D626E1"/>
    <w:rsid w:val="00D62B7F"/>
    <w:rsid w:val="00D62D92"/>
    <w:rsid w:val="00D62DBB"/>
    <w:rsid w:val="00D630C3"/>
    <w:rsid w:val="00D634F1"/>
    <w:rsid w:val="00D6385E"/>
    <w:rsid w:val="00D63B59"/>
    <w:rsid w:val="00D63C3F"/>
    <w:rsid w:val="00D63DCF"/>
    <w:rsid w:val="00D63FF3"/>
    <w:rsid w:val="00D64544"/>
    <w:rsid w:val="00D64748"/>
    <w:rsid w:val="00D6475A"/>
    <w:rsid w:val="00D64853"/>
    <w:rsid w:val="00D650BC"/>
    <w:rsid w:val="00D651B6"/>
    <w:rsid w:val="00D66501"/>
    <w:rsid w:val="00D66618"/>
    <w:rsid w:val="00D66E01"/>
    <w:rsid w:val="00D66EC4"/>
    <w:rsid w:val="00D672DD"/>
    <w:rsid w:val="00D674AE"/>
    <w:rsid w:val="00D67DB1"/>
    <w:rsid w:val="00D705BD"/>
    <w:rsid w:val="00D707DD"/>
    <w:rsid w:val="00D7210D"/>
    <w:rsid w:val="00D724F4"/>
    <w:rsid w:val="00D726EE"/>
    <w:rsid w:val="00D731B2"/>
    <w:rsid w:val="00D73592"/>
    <w:rsid w:val="00D736DA"/>
    <w:rsid w:val="00D73C5A"/>
    <w:rsid w:val="00D73FE1"/>
    <w:rsid w:val="00D74062"/>
    <w:rsid w:val="00D7430D"/>
    <w:rsid w:val="00D74480"/>
    <w:rsid w:val="00D74BED"/>
    <w:rsid w:val="00D74F41"/>
    <w:rsid w:val="00D75492"/>
    <w:rsid w:val="00D75C1F"/>
    <w:rsid w:val="00D75E09"/>
    <w:rsid w:val="00D75E85"/>
    <w:rsid w:val="00D75F1F"/>
    <w:rsid w:val="00D7738B"/>
    <w:rsid w:val="00D7795A"/>
    <w:rsid w:val="00D77C05"/>
    <w:rsid w:val="00D80055"/>
    <w:rsid w:val="00D80837"/>
    <w:rsid w:val="00D81519"/>
    <w:rsid w:val="00D81AC1"/>
    <w:rsid w:val="00D81DB8"/>
    <w:rsid w:val="00D828BD"/>
    <w:rsid w:val="00D82BC7"/>
    <w:rsid w:val="00D82D71"/>
    <w:rsid w:val="00D839E6"/>
    <w:rsid w:val="00D83DE6"/>
    <w:rsid w:val="00D84139"/>
    <w:rsid w:val="00D84543"/>
    <w:rsid w:val="00D84E13"/>
    <w:rsid w:val="00D84E4A"/>
    <w:rsid w:val="00D85D7C"/>
    <w:rsid w:val="00D85E87"/>
    <w:rsid w:val="00D86386"/>
    <w:rsid w:val="00D87782"/>
    <w:rsid w:val="00D87849"/>
    <w:rsid w:val="00D87B62"/>
    <w:rsid w:val="00D903EA"/>
    <w:rsid w:val="00D9103F"/>
    <w:rsid w:val="00D91EA6"/>
    <w:rsid w:val="00D9222F"/>
    <w:rsid w:val="00D923E2"/>
    <w:rsid w:val="00D924BB"/>
    <w:rsid w:val="00D927FE"/>
    <w:rsid w:val="00D92A45"/>
    <w:rsid w:val="00D92CAF"/>
    <w:rsid w:val="00D92DFA"/>
    <w:rsid w:val="00D92EE6"/>
    <w:rsid w:val="00D931DC"/>
    <w:rsid w:val="00D936AE"/>
    <w:rsid w:val="00D945F8"/>
    <w:rsid w:val="00D94604"/>
    <w:rsid w:val="00D948D8"/>
    <w:rsid w:val="00D94BA6"/>
    <w:rsid w:val="00D94ECB"/>
    <w:rsid w:val="00D95982"/>
    <w:rsid w:val="00D95D7E"/>
    <w:rsid w:val="00D96CBA"/>
    <w:rsid w:val="00D96E7E"/>
    <w:rsid w:val="00D96EBC"/>
    <w:rsid w:val="00D97A92"/>
    <w:rsid w:val="00D97BCA"/>
    <w:rsid w:val="00D97EAB"/>
    <w:rsid w:val="00D97F40"/>
    <w:rsid w:val="00DA009B"/>
    <w:rsid w:val="00DA013C"/>
    <w:rsid w:val="00DA03FD"/>
    <w:rsid w:val="00DA0F41"/>
    <w:rsid w:val="00DA1191"/>
    <w:rsid w:val="00DA14FA"/>
    <w:rsid w:val="00DA16B1"/>
    <w:rsid w:val="00DA22F2"/>
    <w:rsid w:val="00DA276F"/>
    <w:rsid w:val="00DA2A9F"/>
    <w:rsid w:val="00DA2F92"/>
    <w:rsid w:val="00DA300F"/>
    <w:rsid w:val="00DA4793"/>
    <w:rsid w:val="00DA4E87"/>
    <w:rsid w:val="00DA5168"/>
    <w:rsid w:val="00DA53AC"/>
    <w:rsid w:val="00DA5881"/>
    <w:rsid w:val="00DA5911"/>
    <w:rsid w:val="00DA5EB7"/>
    <w:rsid w:val="00DA63B0"/>
    <w:rsid w:val="00DA64FA"/>
    <w:rsid w:val="00DA6588"/>
    <w:rsid w:val="00DA6C17"/>
    <w:rsid w:val="00DA70D0"/>
    <w:rsid w:val="00DA722E"/>
    <w:rsid w:val="00DA73C4"/>
    <w:rsid w:val="00DA7733"/>
    <w:rsid w:val="00DA7C22"/>
    <w:rsid w:val="00DA7DD9"/>
    <w:rsid w:val="00DB0003"/>
    <w:rsid w:val="00DB0276"/>
    <w:rsid w:val="00DB0389"/>
    <w:rsid w:val="00DB085C"/>
    <w:rsid w:val="00DB16C2"/>
    <w:rsid w:val="00DB198D"/>
    <w:rsid w:val="00DB1E02"/>
    <w:rsid w:val="00DB230F"/>
    <w:rsid w:val="00DB23BC"/>
    <w:rsid w:val="00DB248E"/>
    <w:rsid w:val="00DB33A5"/>
    <w:rsid w:val="00DB398E"/>
    <w:rsid w:val="00DB3D65"/>
    <w:rsid w:val="00DB4127"/>
    <w:rsid w:val="00DB42A1"/>
    <w:rsid w:val="00DB4C07"/>
    <w:rsid w:val="00DB5CBB"/>
    <w:rsid w:val="00DB653A"/>
    <w:rsid w:val="00DB6ABB"/>
    <w:rsid w:val="00DB6B19"/>
    <w:rsid w:val="00DB6DE6"/>
    <w:rsid w:val="00DB718B"/>
    <w:rsid w:val="00DB7960"/>
    <w:rsid w:val="00DC02A3"/>
    <w:rsid w:val="00DC0A0C"/>
    <w:rsid w:val="00DC0ED8"/>
    <w:rsid w:val="00DC1A47"/>
    <w:rsid w:val="00DC1F36"/>
    <w:rsid w:val="00DC29B8"/>
    <w:rsid w:val="00DC2AAB"/>
    <w:rsid w:val="00DC2F23"/>
    <w:rsid w:val="00DC35F0"/>
    <w:rsid w:val="00DC37CD"/>
    <w:rsid w:val="00DC3973"/>
    <w:rsid w:val="00DC4CB9"/>
    <w:rsid w:val="00DC4F33"/>
    <w:rsid w:val="00DC5BE4"/>
    <w:rsid w:val="00DC5CF7"/>
    <w:rsid w:val="00DC622A"/>
    <w:rsid w:val="00DC690A"/>
    <w:rsid w:val="00DC6F12"/>
    <w:rsid w:val="00DC6FB3"/>
    <w:rsid w:val="00DC78A4"/>
    <w:rsid w:val="00DC7B92"/>
    <w:rsid w:val="00DC7BD1"/>
    <w:rsid w:val="00DD0731"/>
    <w:rsid w:val="00DD0B0C"/>
    <w:rsid w:val="00DD0F4B"/>
    <w:rsid w:val="00DD152A"/>
    <w:rsid w:val="00DD1B93"/>
    <w:rsid w:val="00DD1C14"/>
    <w:rsid w:val="00DD25B9"/>
    <w:rsid w:val="00DD2DDC"/>
    <w:rsid w:val="00DD2F3B"/>
    <w:rsid w:val="00DD343E"/>
    <w:rsid w:val="00DD35EE"/>
    <w:rsid w:val="00DD3770"/>
    <w:rsid w:val="00DD39B8"/>
    <w:rsid w:val="00DD3F70"/>
    <w:rsid w:val="00DD43D0"/>
    <w:rsid w:val="00DD4945"/>
    <w:rsid w:val="00DD4B3A"/>
    <w:rsid w:val="00DD4D5B"/>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173B"/>
    <w:rsid w:val="00DE31E8"/>
    <w:rsid w:val="00DE327C"/>
    <w:rsid w:val="00DE3456"/>
    <w:rsid w:val="00DE356F"/>
    <w:rsid w:val="00DE3681"/>
    <w:rsid w:val="00DE3A46"/>
    <w:rsid w:val="00DE40FE"/>
    <w:rsid w:val="00DE4144"/>
    <w:rsid w:val="00DE4C81"/>
    <w:rsid w:val="00DE51AC"/>
    <w:rsid w:val="00DE521B"/>
    <w:rsid w:val="00DE5700"/>
    <w:rsid w:val="00DE59EC"/>
    <w:rsid w:val="00DE5A67"/>
    <w:rsid w:val="00DE5B84"/>
    <w:rsid w:val="00DE6164"/>
    <w:rsid w:val="00DE77E5"/>
    <w:rsid w:val="00DE7824"/>
    <w:rsid w:val="00DE7F70"/>
    <w:rsid w:val="00DF012D"/>
    <w:rsid w:val="00DF059B"/>
    <w:rsid w:val="00DF086A"/>
    <w:rsid w:val="00DF0879"/>
    <w:rsid w:val="00DF09A8"/>
    <w:rsid w:val="00DF0C6A"/>
    <w:rsid w:val="00DF11E3"/>
    <w:rsid w:val="00DF16B0"/>
    <w:rsid w:val="00DF1BFC"/>
    <w:rsid w:val="00DF1DCC"/>
    <w:rsid w:val="00DF2733"/>
    <w:rsid w:val="00DF2AA8"/>
    <w:rsid w:val="00DF2AEB"/>
    <w:rsid w:val="00DF2CD7"/>
    <w:rsid w:val="00DF2FC3"/>
    <w:rsid w:val="00DF308A"/>
    <w:rsid w:val="00DF3427"/>
    <w:rsid w:val="00DF38C5"/>
    <w:rsid w:val="00DF4698"/>
    <w:rsid w:val="00DF4777"/>
    <w:rsid w:val="00DF4BC2"/>
    <w:rsid w:val="00DF4CB0"/>
    <w:rsid w:val="00DF4FEF"/>
    <w:rsid w:val="00DF5110"/>
    <w:rsid w:val="00DF516E"/>
    <w:rsid w:val="00DF5AD7"/>
    <w:rsid w:val="00DF628C"/>
    <w:rsid w:val="00DF6390"/>
    <w:rsid w:val="00DF6BEF"/>
    <w:rsid w:val="00DF6CDC"/>
    <w:rsid w:val="00DF72E4"/>
    <w:rsid w:val="00DF74E8"/>
    <w:rsid w:val="00DF779E"/>
    <w:rsid w:val="00E00450"/>
    <w:rsid w:val="00E00CEE"/>
    <w:rsid w:val="00E00F17"/>
    <w:rsid w:val="00E02188"/>
    <w:rsid w:val="00E02610"/>
    <w:rsid w:val="00E02C72"/>
    <w:rsid w:val="00E031A8"/>
    <w:rsid w:val="00E039C2"/>
    <w:rsid w:val="00E040F8"/>
    <w:rsid w:val="00E0525F"/>
    <w:rsid w:val="00E05F46"/>
    <w:rsid w:val="00E06723"/>
    <w:rsid w:val="00E06973"/>
    <w:rsid w:val="00E06C0A"/>
    <w:rsid w:val="00E07695"/>
    <w:rsid w:val="00E07D8A"/>
    <w:rsid w:val="00E07E94"/>
    <w:rsid w:val="00E10529"/>
    <w:rsid w:val="00E10643"/>
    <w:rsid w:val="00E10BCA"/>
    <w:rsid w:val="00E11042"/>
    <w:rsid w:val="00E1249C"/>
    <w:rsid w:val="00E12591"/>
    <w:rsid w:val="00E12A07"/>
    <w:rsid w:val="00E12F2F"/>
    <w:rsid w:val="00E142FE"/>
    <w:rsid w:val="00E147BB"/>
    <w:rsid w:val="00E14BE7"/>
    <w:rsid w:val="00E151BA"/>
    <w:rsid w:val="00E1571A"/>
    <w:rsid w:val="00E16307"/>
    <w:rsid w:val="00E16382"/>
    <w:rsid w:val="00E1655E"/>
    <w:rsid w:val="00E1679B"/>
    <w:rsid w:val="00E16FF8"/>
    <w:rsid w:val="00E17227"/>
    <w:rsid w:val="00E1790C"/>
    <w:rsid w:val="00E17C5A"/>
    <w:rsid w:val="00E17D3C"/>
    <w:rsid w:val="00E17FBA"/>
    <w:rsid w:val="00E17FCE"/>
    <w:rsid w:val="00E20169"/>
    <w:rsid w:val="00E205E9"/>
    <w:rsid w:val="00E207F9"/>
    <w:rsid w:val="00E21229"/>
    <w:rsid w:val="00E21315"/>
    <w:rsid w:val="00E228B3"/>
    <w:rsid w:val="00E229E6"/>
    <w:rsid w:val="00E22B61"/>
    <w:rsid w:val="00E2368E"/>
    <w:rsid w:val="00E23F4D"/>
    <w:rsid w:val="00E240B5"/>
    <w:rsid w:val="00E24294"/>
    <w:rsid w:val="00E2433C"/>
    <w:rsid w:val="00E24D2A"/>
    <w:rsid w:val="00E24E4F"/>
    <w:rsid w:val="00E24F0C"/>
    <w:rsid w:val="00E250F2"/>
    <w:rsid w:val="00E25700"/>
    <w:rsid w:val="00E263BC"/>
    <w:rsid w:val="00E26569"/>
    <w:rsid w:val="00E265BD"/>
    <w:rsid w:val="00E26773"/>
    <w:rsid w:val="00E26915"/>
    <w:rsid w:val="00E2762A"/>
    <w:rsid w:val="00E278EC"/>
    <w:rsid w:val="00E279F5"/>
    <w:rsid w:val="00E27AE1"/>
    <w:rsid w:val="00E3022E"/>
    <w:rsid w:val="00E306B1"/>
    <w:rsid w:val="00E3136B"/>
    <w:rsid w:val="00E313A3"/>
    <w:rsid w:val="00E318BC"/>
    <w:rsid w:val="00E32141"/>
    <w:rsid w:val="00E321C7"/>
    <w:rsid w:val="00E323D6"/>
    <w:rsid w:val="00E32585"/>
    <w:rsid w:val="00E32A31"/>
    <w:rsid w:val="00E32FBC"/>
    <w:rsid w:val="00E331A2"/>
    <w:rsid w:val="00E33750"/>
    <w:rsid w:val="00E34105"/>
    <w:rsid w:val="00E34991"/>
    <w:rsid w:val="00E34DA7"/>
    <w:rsid w:val="00E34EDA"/>
    <w:rsid w:val="00E353EC"/>
    <w:rsid w:val="00E3573A"/>
    <w:rsid w:val="00E360B7"/>
    <w:rsid w:val="00E36430"/>
    <w:rsid w:val="00E36D6B"/>
    <w:rsid w:val="00E37302"/>
    <w:rsid w:val="00E37746"/>
    <w:rsid w:val="00E37A8D"/>
    <w:rsid w:val="00E37B62"/>
    <w:rsid w:val="00E400ED"/>
    <w:rsid w:val="00E41A5C"/>
    <w:rsid w:val="00E41D55"/>
    <w:rsid w:val="00E41FB5"/>
    <w:rsid w:val="00E434C1"/>
    <w:rsid w:val="00E43C8F"/>
    <w:rsid w:val="00E43D1D"/>
    <w:rsid w:val="00E4490C"/>
    <w:rsid w:val="00E449DD"/>
    <w:rsid w:val="00E44B31"/>
    <w:rsid w:val="00E454D9"/>
    <w:rsid w:val="00E45919"/>
    <w:rsid w:val="00E45EB8"/>
    <w:rsid w:val="00E46258"/>
    <w:rsid w:val="00E46482"/>
    <w:rsid w:val="00E467A6"/>
    <w:rsid w:val="00E46D0E"/>
    <w:rsid w:val="00E4721A"/>
    <w:rsid w:val="00E47A63"/>
    <w:rsid w:val="00E47BD3"/>
    <w:rsid w:val="00E50BAD"/>
    <w:rsid w:val="00E50C8B"/>
    <w:rsid w:val="00E510CE"/>
    <w:rsid w:val="00E51350"/>
    <w:rsid w:val="00E51461"/>
    <w:rsid w:val="00E51518"/>
    <w:rsid w:val="00E51543"/>
    <w:rsid w:val="00E51915"/>
    <w:rsid w:val="00E51A52"/>
    <w:rsid w:val="00E52931"/>
    <w:rsid w:val="00E53768"/>
    <w:rsid w:val="00E53FD7"/>
    <w:rsid w:val="00E54141"/>
    <w:rsid w:val="00E55AAB"/>
    <w:rsid w:val="00E55D8A"/>
    <w:rsid w:val="00E561C6"/>
    <w:rsid w:val="00E56B10"/>
    <w:rsid w:val="00E571B0"/>
    <w:rsid w:val="00E572B0"/>
    <w:rsid w:val="00E57DF7"/>
    <w:rsid w:val="00E6048C"/>
    <w:rsid w:val="00E605B9"/>
    <w:rsid w:val="00E60D47"/>
    <w:rsid w:val="00E61042"/>
    <w:rsid w:val="00E61407"/>
    <w:rsid w:val="00E61543"/>
    <w:rsid w:val="00E61E0B"/>
    <w:rsid w:val="00E62296"/>
    <w:rsid w:val="00E627E7"/>
    <w:rsid w:val="00E6285D"/>
    <w:rsid w:val="00E6326A"/>
    <w:rsid w:val="00E636C8"/>
    <w:rsid w:val="00E63ADC"/>
    <w:rsid w:val="00E63E6F"/>
    <w:rsid w:val="00E6462C"/>
    <w:rsid w:val="00E646DE"/>
    <w:rsid w:val="00E64968"/>
    <w:rsid w:val="00E65044"/>
    <w:rsid w:val="00E65190"/>
    <w:rsid w:val="00E65589"/>
    <w:rsid w:val="00E666CC"/>
    <w:rsid w:val="00E66733"/>
    <w:rsid w:val="00E66B6C"/>
    <w:rsid w:val="00E67FE3"/>
    <w:rsid w:val="00E7004D"/>
    <w:rsid w:val="00E70290"/>
    <w:rsid w:val="00E706C4"/>
    <w:rsid w:val="00E709AB"/>
    <w:rsid w:val="00E70B36"/>
    <w:rsid w:val="00E711F9"/>
    <w:rsid w:val="00E7187A"/>
    <w:rsid w:val="00E719B8"/>
    <w:rsid w:val="00E71A37"/>
    <w:rsid w:val="00E73B0C"/>
    <w:rsid w:val="00E73C44"/>
    <w:rsid w:val="00E74744"/>
    <w:rsid w:val="00E7479A"/>
    <w:rsid w:val="00E75183"/>
    <w:rsid w:val="00E75707"/>
    <w:rsid w:val="00E75D4C"/>
    <w:rsid w:val="00E762C6"/>
    <w:rsid w:val="00E76369"/>
    <w:rsid w:val="00E76410"/>
    <w:rsid w:val="00E7654F"/>
    <w:rsid w:val="00E767A7"/>
    <w:rsid w:val="00E76F49"/>
    <w:rsid w:val="00E7719D"/>
    <w:rsid w:val="00E778F2"/>
    <w:rsid w:val="00E77CF8"/>
    <w:rsid w:val="00E77DC6"/>
    <w:rsid w:val="00E77F9A"/>
    <w:rsid w:val="00E80181"/>
    <w:rsid w:val="00E80347"/>
    <w:rsid w:val="00E8068F"/>
    <w:rsid w:val="00E80B86"/>
    <w:rsid w:val="00E80C9A"/>
    <w:rsid w:val="00E8106F"/>
    <w:rsid w:val="00E8133F"/>
    <w:rsid w:val="00E814A0"/>
    <w:rsid w:val="00E81C17"/>
    <w:rsid w:val="00E826AF"/>
    <w:rsid w:val="00E82B2A"/>
    <w:rsid w:val="00E82B2E"/>
    <w:rsid w:val="00E830AE"/>
    <w:rsid w:val="00E832B4"/>
    <w:rsid w:val="00E835E7"/>
    <w:rsid w:val="00E83F18"/>
    <w:rsid w:val="00E84682"/>
    <w:rsid w:val="00E8470B"/>
    <w:rsid w:val="00E84A8F"/>
    <w:rsid w:val="00E84CDC"/>
    <w:rsid w:val="00E84D08"/>
    <w:rsid w:val="00E850A3"/>
    <w:rsid w:val="00E85393"/>
    <w:rsid w:val="00E85704"/>
    <w:rsid w:val="00E87D16"/>
    <w:rsid w:val="00E87FC3"/>
    <w:rsid w:val="00E9038F"/>
    <w:rsid w:val="00E90629"/>
    <w:rsid w:val="00E90D7D"/>
    <w:rsid w:val="00E915EE"/>
    <w:rsid w:val="00E92328"/>
    <w:rsid w:val="00E92411"/>
    <w:rsid w:val="00E924CF"/>
    <w:rsid w:val="00E929B0"/>
    <w:rsid w:val="00E92C20"/>
    <w:rsid w:val="00E92F0F"/>
    <w:rsid w:val="00E93728"/>
    <w:rsid w:val="00E93755"/>
    <w:rsid w:val="00E937EB"/>
    <w:rsid w:val="00E93939"/>
    <w:rsid w:val="00E93A39"/>
    <w:rsid w:val="00E93B4C"/>
    <w:rsid w:val="00E94965"/>
    <w:rsid w:val="00E949FD"/>
    <w:rsid w:val="00E94AD1"/>
    <w:rsid w:val="00E94E79"/>
    <w:rsid w:val="00E94F6B"/>
    <w:rsid w:val="00E95477"/>
    <w:rsid w:val="00E962F8"/>
    <w:rsid w:val="00E96820"/>
    <w:rsid w:val="00E96D54"/>
    <w:rsid w:val="00E96DAC"/>
    <w:rsid w:val="00E97321"/>
    <w:rsid w:val="00EA153A"/>
    <w:rsid w:val="00EA23F4"/>
    <w:rsid w:val="00EA2697"/>
    <w:rsid w:val="00EA2B7A"/>
    <w:rsid w:val="00EA2F12"/>
    <w:rsid w:val="00EA3900"/>
    <w:rsid w:val="00EA3BA8"/>
    <w:rsid w:val="00EA459C"/>
    <w:rsid w:val="00EA4E66"/>
    <w:rsid w:val="00EA4F03"/>
    <w:rsid w:val="00EA5343"/>
    <w:rsid w:val="00EA661F"/>
    <w:rsid w:val="00EA7AE3"/>
    <w:rsid w:val="00EA7AF6"/>
    <w:rsid w:val="00EB0279"/>
    <w:rsid w:val="00EB0869"/>
    <w:rsid w:val="00EB0AAA"/>
    <w:rsid w:val="00EB1225"/>
    <w:rsid w:val="00EB1338"/>
    <w:rsid w:val="00EB1549"/>
    <w:rsid w:val="00EB1A9A"/>
    <w:rsid w:val="00EB1AC4"/>
    <w:rsid w:val="00EB2C0C"/>
    <w:rsid w:val="00EB2FDC"/>
    <w:rsid w:val="00EB3111"/>
    <w:rsid w:val="00EB36C9"/>
    <w:rsid w:val="00EB37A3"/>
    <w:rsid w:val="00EB397F"/>
    <w:rsid w:val="00EB3C52"/>
    <w:rsid w:val="00EB47AA"/>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E63"/>
    <w:rsid w:val="00EC0061"/>
    <w:rsid w:val="00EC03D1"/>
    <w:rsid w:val="00EC04A4"/>
    <w:rsid w:val="00EC16DE"/>
    <w:rsid w:val="00EC18C0"/>
    <w:rsid w:val="00EC19C4"/>
    <w:rsid w:val="00EC1BA2"/>
    <w:rsid w:val="00EC1CE3"/>
    <w:rsid w:val="00EC1E8C"/>
    <w:rsid w:val="00EC1F1E"/>
    <w:rsid w:val="00EC265A"/>
    <w:rsid w:val="00EC2826"/>
    <w:rsid w:val="00EC289F"/>
    <w:rsid w:val="00EC3114"/>
    <w:rsid w:val="00EC3316"/>
    <w:rsid w:val="00EC4948"/>
    <w:rsid w:val="00EC4A64"/>
    <w:rsid w:val="00EC5933"/>
    <w:rsid w:val="00EC5EA2"/>
    <w:rsid w:val="00EC63B5"/>
    <w:rsid w:val="00EC6CCD"/>
    <w:rsid w:val="00EC7170"/>
    <w:rsid w:val="00EC76F7"/>
    <w:rsid w:val="00ED0040"/>
    <w:rsid w:val="00ED0803"/>
    <w:rsid w:val="00ED0ACB"/>
    <w:rsid w:val="00ED0DEA"/>
    <w:rsid w:val="00ED0E76"/>
    <w:rsid w:val="00ED1966"/>
    <w:rsid w:val="00ED19A9"/>
    <w:rsid w:val="00ED2991"/>
    <w:rsid w:val="00ED38CF"/>
    <w:rsid w:val="00ED3EDE"/>
    <w:rsid w:val="00ED44C2"/>
    <w:rsid w:val="00ED5218"/>
    <w:rsid w:val="00ED59A1"/>
    <w:rsid w:val="00ED5C4B"/>
    <w:rsid w:val="00ED6749"/>
    <w:rsid w:val="00ED6955"/>
    <w:rsid w:val="00ED738E"/>
    <w:rsid w:val="00EE0632"/>
    <w:rsid w:val="00EE0AE8"/>
    <w:rsid w:val="00EE0D68"/>
    <w:rsid w:val="00EE0DD3"/>
    <w:rsid w:val="00EE10A4"/>
    <w:rsid w:val="00EE11AD"/>
    <w:rsid w:val="00EE16CB"/>
    <w:rsid w:val="00EE18EC"/>
    <w:rsid w:val="00EE35F9"/>
    <w:rsid w:val="00EE3B8A"/>
    <w:rsid w:val="00EE4175"/>
    <w:rsid w:val="00EE4A67"/>
    <w:rsid w:val="00EE4E73"/>
    <w:rsid w:val="00EE54FA"/>
    <w:rsid w:val="00EE5B91"/>
    <w:rsid w:val="00EE6179"/>
    <w:rsid w:val="00EE6A18"/>
    <w:rsid w:val="00EE6AB2"/>
    <w:rsid w:val="00EE6D5A"/>
    <w:rsid w:val="00EE712F"/>
    <w:rsid w:val="00EE737E"/>
    <w:rsid w:val="00EE751D"/>
    <w:rsid w:val="00EE7D17"/>
    <w:rsid w:val="00EF04B8"/>
    <w:rsid w:val="00EF1845"/>
    <w:rsid w:val="00EF1D7F"/>
    <w:rsid w:val="00EF1D96"/>
    <w:rsid w:val="00EF2FEA"/>
    <w:rsid w:val="00EF303C"/>
    <w:rsid w:val="00EF3221"/>
    <w:rsid w:val="00EF38BD"/>
    <w:rsid w:val="00EF4310"/>
    <w:rsid w:val="00EF436D"/>
    <w:rsid w:val="00EF48C7"/>
    <w:rsid w:val="00EF6A45"/>
    <w:rsid w:val="00EF7594"/>
    <w:rsid w:val="00EF790E"/>
    <w:rsid w:val="00EF7991"/>
    <w:rsid w:val="00F00159"/>
    <w:rsid w:val="00F001C1"/>
    <w:rsid w:val="00F0066C"/>
    <w:rsid w:val="00F00B53"/>
    <w:rsid w:val="00F00C09"/>
    <w:rsid w:val="00F00E90"/>
    <w:rsid w:val="00F01187"/>
    <w:rsid w:val="00F019DD"/>
    <w:rsid w:val="00F01E1E"/>
    <w:rsid w:val="00F026E3"/>
    <w:rsid w:val="00F027AD"/>
    <w:rsid w:val="00F02D07"/>
    <w:rsid w:val="00F02E57"/>
    <w:rsid w:val="00F03753"/>
    <w:rsid w:val="00F0378E"/>
    <w:rsid w:val="00F03EAD"/>
    <w:rsid w:val="00F0427C"/>
    <w:rsid w:val="00F04833"/>
    <w:rsid w:val="00F04983"/>
    <w:rsid w:val="00F05557"/>
    <w:rsid w:val="00F05996"/>
    <w:rsid w:val="00F05A19"/>
    <w:rsid w:val="00F05AA5"/>
    <w:rsid w:val="00F064F9"/>
    <w:rsid w:val="00F071C6"/>
    <w:rsid w:val="00F07587"/>
    <w:rsid w:val="00F076DE"/>
    <w:rsid w:val="00F07842"/>
    <w:rsid w:val="00F07EBC"/>
    <w:rsid w:val="00F102D6"/>
    <w:rsid w:val="00F10972"/>
    <w:rsid w:val="00F10E94"/>
    <w:rsid w:val="00F112F1"/>
    <w:rsid w:val="00F117C2"/>
    <w:rsid w:val="00F123AB"/>
    <w:rsid w:val="00F123DA"/>
    <w:rsid w:val="00F125DC"/>
    <w:rsid w:val="00F12A41"/>
    <w:rsid w:val="00F13941"/>
    <w:rsid w:val="00F13C09"/>
    <w:rsid w:val="00F14405"/>
    <w:rsid w:val="00F1445F"/>
    <w:rsid w:val="00F145DF"/>
    <w:rsid w:val="00F14B49"/>
    <w:rsid w:val="00F14F1F"/>
    <w:rsid w:val="00F1521E"/>
    <w:rsid w:val="00F15557"/>
    <w:rsid w:val="00F15AEB"/>
    <w:rsid w:val="00F16C2E"/>
    <w:rsid w:val="00F16EF0"/>
    <w:rsid w:val="00F1747D"/>
    <w:rsid w:val="00F176B7"/>
    <w:rsid w:val="00F17D32"/>
    <w:rsid w:val="00F20579"/>
    <w:rsid w:val="00F20859"/>
    <w:rsid w:val="00F20F66"/>
    <w:rsid w:val="00F21940"/>
    <w:rsid w:val="00F21D8C"/>
    <w:rsid w:val="00F220E0"/>
    <w:rsid w:val="00F2286E"/>
    <w:rsid w:val="00F22D00"/>
    <w:rsid w:val="00F237F2"/>
    <w:rsid w:val="00F23CF7"/>
    <w:rsid w:val="00F2403B"/>
    <w:rsid w:val="00F2460C"/>
    <w:rsid w:val="00F24E24"/>
    <w:rsid w:val="00F251D8"/>
    <w:rsid w:val="00F253D2"/>
    <w:rsid w:val="00F25463"/>
    <w:rsid w:val="00F25C21"/>
    <w:rsid w:val="00F26065"/>
    <w:rsid w:val="00F2622C"/>
    <w:rsid w:val="00F270C3"/>
    <w:rsid w:val="00F2757C"/>
    <w:rsid w:val="00F275FA"/>
    <w:rsid w:val="00F2798A"/>
    <w:rsid w:val="00F30417"/>
    <w:rsid w:val="00F30BF5"/>
    <w:rsid w:val="00F30DC9"/>
    <w:rsid w:val="00F311D4"/>
    <w:rsid w:val="00F314B5"/>
    <w:rsid w:val="00F315FA"/>
    <w:rsid w:val="00F316DF"/>
    <w:rsid w:val="00F31D5B"/>
    <w:rsid w:val="00F31E61"/>
    <w:rsid w:val="00F31FCE"/>
    <w:rsid w:val="00F32807"/>
    <w:rsid w:val="00F32899"/>
    <w:rsid w:val="00F32B51"/>
    <w:rsid w:val="00F3372A"/>
    <w:rsid w:val="00F33F03"/>
    <w:rsid w:val="00F341BA"/>
    <w:rsid w:val="00F34378"/>
    <w:rsid w:val="00F34480"/>
    <w:rsid w:val="00F34626"/>
    <w:rsid w:val="00F3510C"/>
    <w:rsid w:val="00F352E9"/>
    <w:rsid w:val="00F35F8B"/>
    <w:rsid w:val="00F36187"/>
    <w:rsid w:val="00F362F6"/>
    <w:rsid w:val="00F366C7"/>
    <w:rsid w:val="00F367AF"/>
    <w:rsid w:val="00F367CA"/>
    <w:rsid w:val="00F369FB"/>
    <w:rsid w:val="00F3736F"/>
    <w:rsid w:val="00F40715"/>
    <w:rsid w:val="00F4087C"/>
    <w:rsid w:val="00F40DCF"/>
    <w:rsid w:val="00F4110E"/>
    <w:rsid w:val="00F4122F"/>
    <w:rsid w:val="00F4129E"/>
    <w:rsid w:val="00F41311"/>
    <w:rsid w:val="00F41BD7"/>
    <w:rsid w:val="00F41C1F"/>
    <w:rsid w:val="00F42947"/>
    <w:rsid w:val="00F42C97"/>
    <w:rsid w:val="00F42E38"/>
    <w:rsid w:val="00F42FB5"/>
    <w:rsid w:val="00F4365A"/>
    <w:rsid w:val="00F43E9B"/>
    <w:rsid w:val="00F44C6C"/>
    <w:rsid w:val="00F44E77"/>
    <w:rsid w:val="00F45A96"/>
    <w:rsid w:val="00F45ACC"/>
    <w:rsid w:val="00F467F7"/>
    <w:rsid w:val="00F47585"/>
    <w:rsid w:val="00F47E1E"/>
    <w:rsid w:val="00F500DA"/>
    <w:rsid w:val="00F50578"/>
    <w:rsid w:val="00F50965"/>
    <w:rsid w:val="00F50CCD"/>
    <w:rsid w:val="00F50FC2"/>
    <w:rsid w:val="00F51C2D"/>
    <w:rsid w:val="00F521BF"/>
    <w:rsid w:val="00F52868"/>
    <w:rsid w:val="00F53999"/>
    <w:rsid w:val="00F53BE5"/>
    <w:rsid w:val="00F541E4"/>
    <w:rsid w:val="00F5468E"/>
    <w:rsid w:val="00F55954"/>
    <w:rsid w:val="00F55CB3"/>
    <w:rsid w:val="00F5689C"/>
    <w:rsid w:val="00F56C09"/>
    <w:rsid w:val="00F56EBE"/>
    <w:rsid w:val="00F60493"/>
    <w:rsid w:val="00F60723"/>
    <w:rsid w:val="00F60920"/>
    <w:rsid w:val="00F61364"/>
    <w:rsid w:val="00F617AA"/>
    <w:rsid w:val="00F61A39"/>
    <w:rsid w:val="00F61FAC"/>
    <w:rsid w:val="00F62921"/>
    <w:rsid w:val="00F62D34"/>
    <w:rsid w:val="00F62DE2"/>
    <w:rsid w:val="00F62E5E"/>
    <w:rsid w:val="00F6363C"/>
    <w:rsid w:val="00F63812"/>
    <w:rsid w:val="00F64289"/>
    <w:rsid w:val="00F64357"/>
    <w:rsid w:val="00F64787"/>
    <w:rsid w:val="00F64EDB"/>
    <w:rsid w:val="00F660E2"/>
    <w:rsid w:val="00F663D9"/>
    <w:rsid w:val="00F6663B"/>
    <w:rsid w:val="00F66FF6"/>
    <w:rsid w:val="00F6729E"/>
    <w:rsid w:val="00F6747A"/>
    <w:rsid w:val="00F70006"/>
    <w:rsid w:val="00F70868"/>
    <w:rsid w:val="00F71865"/>
    <w:rsid w:val="00F71D8E"/>
    <w:rsid w:val="00F72203"/>
    <w:rsid w:val="00F728C0"/>
    <w:rsid w:val="00F72C62"/>
    <w:rsid w:val="00F72DCF"/>
    <w:rsid w:val="00F72EE2"/>
    <w:rsid w:val="00F73588"/>
    <w:rsid w:val="00F73619"/>
    <w:rsid w:val="00F74859"/>
    <w:rsid w:val="00F749EC"/>
    <w:rsid w:val="00F74A54"/>
    <w:rsid w:val="00F74B5E"/>
    <w:rsid w:val="00F75AD2"/>
    <w:rsid w:val="00F75DC1"/>
    <w:rsid w:val="00F76DC2"/>
    <w:rsid w:val="00F77167"/>
    <w:rsid w:val="00F80204"/>
    <w:rsid w:val="00F80723"/>
    <w:rsid w:val="00F81119"/>
    <w:rsid w:val="00F8141B"/>
    <w:rsid w:val="00F81C53"/>
    <w:rsid w:val="00F81FA0"/>
    <w:rsid w:val="00F82090"/>
    <w:rsid w:val="00F820E8"/>
    <w:rsid w:val="00F82737"/>
    <w:rsid w:val="00F82C50"/>
    <w:rsid w:val="00F838C9"/>
    <w:rsid w:val="00F839F6"/>
    <w:rsid w:val="00F83F9E"/>
    <w:rsid w:val="00F84051"/>
    <w:rsid w:val="00F840E1"/>
    <w:rsid w:val="00F8416D"/>
    <w:rsid w:val="00F8463D"/>
    <w:rsid w:val="00F84B72"/>
    <w:rsid w:val="00F85233"/>
    <w:rsid w:val="00F852B2"/>
    <w:rsid w:val="00F85B2C"/>
    <w:rsid w:val="00F85B64"/>
    <w:rsid w:val="00F87011"/>
    <w:rsid w:val="00F87AD3"/>
    <w:rsid w:val="00F87BB2"/>
    <w:rsid w:val="00F87E4B"/>
    <w:rsid w:val="00F87EE7"/>
    <w:rsid w:val="00F90756"/>
    <w:rsid w:val="00F90ACB"/>
    <w:rsid w:val="00F915FC"/>
    <w:rsid w:val="00F91D33"/>
    <w:rsid w:val="00F92774"/>
    <w:rsid w:val="00F92ECE"/>
    <w:rsid w:val="00F9363F"/>
    <w:rsid w:val="00F93ACE"/>
    <w:rsid w:val="00F94049"/>
    <w:rsid w:val="00F944A2"/>
    <w:rsid w:val="00F94C9A"/>
    <w:rsid w:val="00F94CBD"/>
    <w:rsid w:val="00F953C6"/>
    <w:rsid w:val="00F95411"/>
    <w:rsid w:val="00F9566E"/>
    <w:rsid w:val="00F95B95"/>
    <w:rsid w:val="00F963D7"/>
    <w:rsid w:val="00F963F3"/>
    <w:rsid w:val="00F96C7D"/>
    <w:rsid w:val="00F96D06"/>
    <w:rsid w:val="00F976CC"/>
    <w:rsid w:val="00F97731"/>
    <w:rsid w:val="00F97944"/>
    <w:rsid w:val="00FA0527"/>
    <w:rsid w:val="00FA0D2A"/>
    <w:rsid w:val="00FA0EC3"/>
    <w:rsid w:val="00FA1646"/>
    <w:rsid w:val="00FA1DCC"/>
    <w:rsid w:val="00FA2416"/>
    <w:rsid w:val="00FA2543"/>
    <w:rsid w:val="00FA2823"/>
    <w:rsid w:val="00FA2F69"/>
    <w:rsid w:val="00FA324A"/>
    <w:rsid w:val="00FA33FA"/>
    <w:rsid w:val="00FA36B0"/>
    <w:rsid w:val="00FA38F0"/>
    <w:rsid w:val="00FA3B09"/>
    <w:rsid w:val="00FA3C2B"/>
    <w:rsid w:val="00FA3C90"/>
    <w:rsid w:val="00FA476F"/>
    <w:rsid w:val="00FA4D58"/>
    <w:rsid w:val="00FA4EB5"/>
    <w:rsid w:val="00FA4F02"/>
    <w:rsid w:val="00FA513F"/>
    <w:rsid w:val="00FA5199"/>
    <w:rsid w:val="00FA564E"/>
    <w:rsid w:val="00FA5AB4"/>
    <w:rsid w:val="00FA5BCB"/>
    <w:rsid w:val="00FA637E"/>
    <w:rsid w:val="00FA681C"/>
    <w:rsid w:val="00FA6BE0"/>
    <w:rsid w:val="00FA6CE3"/>
    <w:rsid w:val="00FA6E3F"/>
    <w:rsid w:val="00FA773F"/>
    <w:rsid w:val="00FA7C90"/>
    <w:rsid w:val="00FA7E56"/>
    <w:rsid w:val="00FB00C9"/>
    <w:rsid w:val="00FB01C7"/>
    <w:rsid w:val="00FB03B5"/>
    <w:rsid w:val="00FB0562"/>
    <w:rsid w:val="00FB06E0"/>
    <w:rsid w:val="00FB0775"/>
    <w:rsid w:val="00FB084B"/>
    <w:rsid w:val="00FB0C32"/>
    <w:rsid w:val="00FB0E87"/>
    <w:rsid w:val="00FB133A"/>
    <w:rsid w:val="00FB1886"/>
    <w:rsid w:val="00FB2B91"/>
    <w:rsid w:val="00FB2B99"/>
    <w:rsid w:val="00FB2F53"/>
    <w:rsid w:val="00FB3436"/>
    <w:rsid w:val="00FB37F6"/>
    <w:rsid w:val="00FB3AE4"/>
    <w:rsid w:val="00FB3DBC"/>
    <w:rsid w:val="00FB3ED3"/>
    <w:rsid w:val="00FB400D"/>
    <w:rsid w:val="00FB4167"/>
    <w:rsid w:val="00FB4B09"/>
    <w:rsid w:val="00FB4B9C"/>
    <w:rsid w:val="00FB4C32"/>
    <w:rsid w:val="00FB5228"/>
    <w:rsid w:val="00FB5542"/>
    <w:rsid w:val="00FB643A"/>
    <w:rsid w:val="00FB6622"/>
    <w:rsid w:val="00FB6866"/>
    <w:rsid w:val="00FB6918"/>
    <w:rsid w:val="00FB6B30"/>
    <w:rsid w:val="00FB6B37"/>
    <w:rsid w:val="00FB7EB2"/>
    <w:rsid w:val="00FB7F54"/>
    <w:rsid w:val="00FC0309"/>
    <w:rsid w:val="00FC05E0"/>
    <w:rsid w:val="00FC08C3"/>
    <w:rsid w:val="00FC1025"/>
    <w:rsid w:val="00FC10AB"/>
    <w:rsid w:val="00FC1214"/>
    <w:rsid w:val="00FC165F"/>
    <w:rsid w:val="00FC19E0"/>
    <w:rsid w:val="00FC1CEA"/>
    <w:rsid w:val="00FC1DB0"/>
    <w:rsid w:val="00FC26BE"/>
    <w:rsid w:val="00FC27AF"/>
    <w:rsid w:val="00FC2D0E"/>
    <w:rsid w:val="00FC34B4"/>
    <w:rsid w:val="00FC35F1"/>
    <w:rsid w:val="00FC39DB"/>
    <w:rsid w:val="00FC3A9A"/>
    <w:rsid w:val="00FC3E5A"/>
    <w:rsid w:val="00FC488D"/>
    <w:rsid w:val="00FC50CD"/>
    <w:rsid w:val="00FC54C0"/>
    <w:rsid w:val="00FC6557"/>
    <w:rsid w:val="00FC6604"/>
    <w:rsid w:val="00FC67F7"/>
    <w:rsid w:val="00FC6A26"/>
    <w:rsid w:val="00FC6C36"/>
    <w:rsid w:val="00FC6E31"/>
    <w:rsid w:val="00FC6F38"/>
    <w:rsid w:val="00FC6F6A"/>
    <w:rsid w:val="00FC703D"/>
    <w:rsid w:val="00FC71DF"/>
    <w:rsid w:val="00FC7245"/>
    <w:rsid w:val="00FC7426"/>
    <w:rsid w:val="00FC75B6"/>
    <w:rsid w:val="00FC7C0D"/>
    <w:rsid w:val="00FC7C4F"/>
    <w:rsid w:val="00FC7ECB"/>
    <w:rsid w:val="00FD0107"/>
    <w:rsid w:val="00FD02A4"/>
    <w:rsid w:val="00FD04BB"/>
    <w:rsid w:val="00FD0B47"/>
    <w:rsid w:val="00FD1490"/>
    <w:rsid w:val="00FD1BE0"/>
    <w:rsid w:val="00FD2EC3"/>
    <w:rsid w:val="00FD3495"/>
    <w:rsid w:val="00FD3BC6"/>
    <w:rsid w:val="00FD425B"/>
    <w:rsid w:val="00FD430A"/>
    <w:rsid w:val="00FD48A1"/>
    <w:rsid w:val="00FD4A11"/>
    <w:rsid w:val="00FD4E1E"/>
    <w:rsid w:val="00FD5413"/>
    <w:rsid w:val="00FD5D01"/>
    <w:rsid w:val="00FD5D3B"/>
    <w:rsid w:val="00FD624B"/>
    <w:rsid w:val="00FD6371"/>
    <w:rsid w:val="00FD6708"/>
    <w:rsid w:val="00FD717E"/>
    <w:rsid w:val="00FD7C85"/>
    <w:rsid w:val="00FE0725"/>
    <w:rsid w:val="00FE08A4"/>
    <w:rsid w:val="00FE112F"/>
    <w:rsid w:val="00FE1274"/>
    <w:rsid w:val="00FE131C"/>
    <w:rsid w:val="00FE13CA"/>
    <w:rsid w:val="00FE142D"/>
    <w:rsid w:val="00FE16BF"/>
    <w:rsid w:val="00FE1784"/>
    <w:rsid w:val="00FE18D3"/>
    <w:rsid w:val="00FE1AF4"/>
    <w:rsid w:val="00FE22BE"/>
    <w:rsid w:val="00FE3D94"/>
    <w:rsid w:val="00FE4AA7"/>
    <w:rsid w:val="00FE54C1"/>
    <w:rsid w:val="00FE567C"/>
    <w:rsid w:val="00FE5EF4"/>
    <w:rsid w:val="00FE5F32"/>
    <w:rsid w:val="00FE6573"/>
    <w:rsid w:val="00FE6765"/>
    <w:rsid w:val="00FE676A"/>
    <w:rsid w:val="00FE6F49"/>
    <w:rsid w:val="00FE75BC"/>
    <w:rsid w:val="00FE7AB5"/>
    <w:rsid w:val="00FE7D37"/>
    <w:rsid w:val="00FE7EF2"/>
    <w:rsid w:val="00FF0848"/>
    <w:rsid w:val="00FF0BEC"/>
    <w:rsid w:val="00FF0C84"/>
    <w:rsid w:val="00FF0EBC"/>
    <w:rsid w:val="00FF0FD0"/>
    <w:rsid w:val="00FF112D"/>
    <w:rsid w:val="00FF139E"/>
    <w:rsid w:val="00FF1610"/>
    <w:rsid w:val="00FF2425"/>
    <w:rsid w:val="00FF2D03"/>
    <w:rsid w:val="00FF2F80"/>
    <w:rsid w:val="00FF3AA1"/>
    <w:rsid w:val="00FF4203"/>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A6011"/>
  <w15:chartTrackingRefBased/>
  <w15:docId w15:val="{7AA2A649-35FB-47BE-901D-99FD5092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basedOn w:val="TableNormal"/>
    <w:uiPriority w:val="59"/>
    <w:qFormat/>
    <w:rsid w:val="00844251"/>
    <w:pPr>
      <w:numPr>
        <w:numId w:val="14"/>
      </w:numP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リスト段落 Char,列出段落1 Char,中等深浅网格 1 - 着色 21 Char,列表段落 Char,¥¡¡¡¡ì¬º¥¹¥È¶ÎÂä Char,ÁÐ³ö¶ÎÂä Char,列表段落1 Char,—ño’i—Ž Char,¥ê¥¹¥È¶ÎÂä Char,Lettre d'introduction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pPr>
      <w:spacing w:after="180"/>
    </w:pPr>
    <w:rPr>
      <w:rFonts w:eastAsia="宋体"/>
      <w:szCs w:val="20"/>
      <w:lang w:val="en-GB"/>
    </w:rPr>
  </w:style>
  <w:style w:type="paragraph" w:customStyle="1" w:styleId="a0">
    <w:name w:val="表格题注"/>
    <w:basedOn w:val="Normal"/>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
    <w:link w:val="Heading2"/>
    <w:qFormat/>
    <w:rsid w:val="00C8585D"/>
    <w:rPr>
      <w:rFonts w:ascii="Arial" w:eastAsia="MS Mincho" w:hAnsi="Arial" w:cs="Arial"/>
      <w:b/>
      <w:bCs/>
      <w:iCs/>
      <w:szCs w:val="28"/>
    </w:rPr>
  </w:style>
  <w:style w:type="paragraph" w:customStyle="1" w:styleId="CRCoverPage">
    <w:name w:val="CR Cover Page"/>
    <w:link w:val="CRCoverPageZchn"/>
    <w:rsid w:val="00A41C60"/>
    <w:pPr>
      <w:spacing w:after="120"/>
    </w:pPr>
    <w:rPr>
      <w:rFonts w:ascii="Arial" w:hAnsi="Arial"/>
      <w:lang w:val="en-GB" w:eastAsia="en-US"/>
    </w:rPr>
  </w:style>
  <w:style w:type="paragraph" w:customStyle="1" w:styleId="Agreement">
    <w:name w:val="Agreement"/>
    <w:basedOn w:val="Normal"/>
    <w:next w:val="Doc-text2"/>
    <w:qFormat/>
    <w:rsid w:val="00F05557"/>
    <w:pPr>
      <w:numPr>
        <w:numId w:val="7"/>
      </w:num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uiPriority w:val="34"/>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IntenseEmphasis">
    <w:name w:val="Intense Emphasis"/>
    <w:uiPriority w:val="21"/>
    <w:qFormat/>
    <w:rsid w:val="009F3512"/>
    <w:rPr>
      <w:i/>
      <w:iCs/>
      <w:color w:val="4472C4"/>
    </w:rPr>
  </w:style>
  <w:style w:type="character" w:customStyle="1" w:styleId="TALChar">
    <w:name w:val="TAL Char"/>
    <w:qFormat/>
    <w:rsid w:val="006D49F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04520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1817671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46C14-7406-4430-8DD9-DDA7F0B3A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2</TotalTime>
  <Pages>1</Pages>
  <Words>1247</Words>
  <Characters>7110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RAN2#113-e</cp:lastModifiedBy>
  <cp:revision>4</cp:revision>
  <cp:lastPrinted>2011-08-03T09:36:00Z</cp:lastPrinted>
  <dcterms:created xsi:type="dcterms:W3CDTF">2021-01-15T03:35:00Z</dcterms:created>
  <dcterms:modified xsi:type="dcterms:W3CDTF">2021-01-15T04:11:00Z</dcterms:modified>
</cp:coreProperties>
</file>